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:rsidTr="009E56C9">
        <w:trPr>
          <w:trHeight w:val="242"/>
        </w:trPr>
        <w:tc>
          <w:tcPr>
            <w:tcW w:w="10892" w:type="dxa"/>
          </w:tcPr>
          <w:p w:rsidR="00FC0533" w:rsidRPr="009E56C9" w:rsidRDefault="00395BFC" w:rsidP="00395BFC">
            <w:pPr>
              <w:spacing w:after="0" w:line="240" w:lineRule="auto"/>
              <w:contextualSpacing/>
              <w:jc w:val="center"/>
            </w:pPr>
            <w:r w:rsidRPr="00395BFC">
              <w:rPr>
                <w:b/>
                <w:bCs/>
              </w:rPr>
              <w:t>Consultoria BPM e Licenças ECM para gestão documental</w:t>
            </w:r>
          </w:p>
        </w:tc>
      </w:tr>
    </w:tbl>
    <w:p w:rsidR="00196A41" w:rsidRDefault="00196A41" w:rsidP="00FA6714">
      <w:pPr>
        <w:pStyle w:val="PargrafodaLista"/>
        <w:spacing w:line="240" w:lineRule="auto"/>
        <w:ind w:left="357"/>
      </w:pPr>
    </w:p>
    <w:p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A74BDD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A74BDD" w:rsidRPr="0065641F" w:rsidRDefault="00255E0F" w:rsidP="00BC5634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Marcel da Silva Lima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BDD" w:rsidRPr="0065641F" w:rsidRDefault="00395BFC" w:rsidP="00255E0F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hyperlink r:id="rId8" w:history="1">
              <w:r w:rsidR="00255E0F" w:rsidRPr="0028101B">
                <w:rPr>
                  <w:rStyle w:val="Hyperlink"/>
                  <w:sz w:val="18"/>
                  <w:szCs w:val="18"/>
                </w:rPr>
                <w:t>marcel.lima@tjpe.jus.br</w:t>
              </w:r>
            </w:hyperlink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A74BDD" w:rsidRPr="0065641F" w:rsidRDefault="00BC5634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55E0F">
              <w:rPr>
                <w:sz w:val="18"/>
                <w:szCs w:val="18"/>
              </w:rPr>
              <w:t>182-0423</w:t>
            </w:r>
          </w:p>
        </w:tc>
      </w:tr>
      <w:tr w:rsidR="0065641F" w:rsidRPr="009E5B71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65641F" w:rsidRPr="00581D72" w:rsidRDefault="0065641F" w:rsidP="00A74BDD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255E0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A74BDD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A74BDD" w:rsidRPr="0065641F" w:rsidRDefault="00255E0F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Secretaria de Gestão de Pessoas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D" w:rsidRPr="0065641F" w:rsidRDefault="00A74BDD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A74BDD" w:rsidRPr="0065641F" w:rsidRDefault="00A74BDD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A373F" w:rsidRPr="0058716C" w:rsidRDefault="006E7586" w:rsidP="006E7586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E7586">
              <w:rPr>
                <w:sz w:val="20"/>
                <w:szCs w:val="20"/>
              </w:rPr>
              <w:t>Serviços de consultoria de análise de processos (BPM) e manutenção da plataforma de ECM para gestão documental, incluindo serviços técnicos e</w:t>
            </w:r>
            <w:r>
              <w:rPr>
                <w:sz w:val="20"/>
                <w:szCs w:val="20"/>
              </w:rPr>
              <w:t>specializados e suporte técnico para a</w:t>
            </w:r>
            <w:r w:rsidR="002B2FD8">
              <w:rPr>
                <w:sz w:val="20"/>
                <w:szCs w:val="20"/>
              </w:rPr>
              <w:t xml:space="preserve"> Secretaria de Gestão de Pessoas</w:t>
            </w:r>
            <w:r w:rsidR="00650B4D" w:rsidRPr="00650B4D">
              <w:rPr>
                <w:sz w:val="20"/>
                <w:szCs w:val="20"/>
              </w:rPr>
              <w:t>.</w:t>
            </w:r>
          </w:p>
        </w:tc>
      </w:tr>
      <w:tr w:rsidR="00BA373F" w:rsidRPr="009E56C9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B123E" w:rsidRPr="0058716C" w:rsidRDefault="00650B4D" w:rsidP="006E7586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0B4D">
              <w:rPr>
                <w:sz w:val="20"/>
                <w:szCs w:val="20"/>
              </w:rPr>
              <w:t xml:space="preserve">A </w:t>
            </w:r>
            <w:r w:rsidR="006E7586">
              <w:rPr>
                <w:sz w:val="20"/>
                <w:szCs w:val="20"/>
              </w:rPr>
              <w:t>contratação</w:t>
            </w:r>
            <w:r w:rsidRPr="00650B4D">
              <w:rPr>
                <w:sz w:val="20"/>
                <w:szCs w:val="20"/>
              </w:rPr>
              <w:t xml:space="preserve"> </w:t>
            </w:r>
            <w:r w:rsidR="006003BD">
              <w:rPr>
                <w:sz w:val="20"/>
                <w:szCs w:val="20"/>
              </w:rPr>
              <w:t>é</w:t>
            </w:r>
            <w:r w:rsidRPr="00650B4D">
              <w:rPr>
                <w:sz w:val="20"/>
                <w:szCs w:val="20"/>
              </w:rPr>
              <w:t xml:space="preserve"> necessári</w:t>
            </w:r>
            <w:r w:rsidR="006003BD">
              <w:rPr>
                <w:sz w:val="20"/>
                <w:szCs w:val="20"/>
              </w:rPr>
              <w:t>a</w:t>
            </w:r>
            <w:r w:rsidRPr="00650B4D">
              <w:rPr>
                <w:sz w:val="20"/>
                <w:szCs w:val="20"/>
              </w:rPr>
              <w:t xml:space="preserve"> para </w:t>
            </w:r>
            <w:r w:rsidR="009E6170">
              <w:rPr>
                <w:sz w:val="20"/>
                <w:szCs w:val="20"/>
              </w:rPr>
              <w:t xml:space="preserve">permitir </w:t>
            </w:r>
            <w:r w:rsidR="006E7586">
              <w:rPr>
                <w:sz w:val="20"/>
                <w:szCs w:val="20"/>
              </w:rPr>
              <w:t xml:space="preserve">a </w:t>
            </w:r>
            <w:r w:rsidR="009E6170">
              <w:rPr>
                <w:sz w:val="20"/>
                <w:szCs w:val="20"/>
              </w:rPr>
              <w:t xml:space="preserve">continuidade da </w:t>
            </w:r>
            <w:r w:rsidR="006E7586">
              <w:rPr>
                <w:sz w:val="20"/>
                <w:szCs w:val="20"/>
              </w:rPr>
              <w:t>gestão</w:t>
            </w:r>
            <w:r w:rsidR="009E6170">
              <w:rPr>
                <w:sz w:val="20"/>
                <w:szCs w:val="20"/>
              </w:rPr>
              <w:t xml:space="preserve"> de documentos e processos referentes às informações funcionais de servidores e magistrados, além</w:t>
            </w:r>
            <w:r w:rsidR="00590D78">
              <w:rPr>
                <w:sz w:val="20"/>
                <w:szCs w:val="20"/>
              </w:rPr>
              <w:t xml:space="preserve"> da possibilidade de consulta</w:t>
            </w:r>
            <w:r w:rsidR="00443A98">
              <w:rPr>
                <w:sz w:val="20"/>
                <w:szCs w:val="20"/>
              </w:rPr>
              <w:t xml:space="preserve"> virtual</w:t>
            </w:r>
            <w:r w:rsidR="00590D78">
              <w:rPr>
                <w:sz w:val="20"/>
                <w:szCs w:val="20"/>
              </w:rPr>
              <w:t xml:space="preserve"> dessas informaç</w:t>
            </w:r>
            <w:r w:rsidR="00443A98">
              <w:rPr>
                <w:sz w:val="20"/>
                <w:szCs w:val="20"/>
              </w:rPr>
              <w:t>ões</w:t>
            </w:r>
            <w:r w:rsidR="009E6170">
              <w:rPr>
                <w:sz w:val="20"/>
                <w:szCs w:val="20"/>
              </w:rPr>
              <w:t xml:space="preserve">. Também permitirá a </w:t>
            </w:r>
            <w:r w:rsidR="00714EED">
              <w:rPr>
                <w:sz w:val="20"/>
                <w:szCs w:val="20"/>
              </w:rPr>
              <w:t xml:space="preserve">continuidade da </w:t>
            </w:r>
            <w:r w:rsidR="009E6170">
              <w:rPr>
                <w:sz w:val="20"/>
                <w:szCs w:val="20"/>
              </w:rPr>
              <w:t xml:space="preserve">informatização dos requerimentos funcionais </w:t>
            </w:r>
            <w:r w:rsidR="00443A98">
              <w:rPr>
                <w:sz w:val="20"/>
                <w:szCs w:val="20"/>
              </w:rPr>
              <w:t>de servidores que tramitam no âmbito</w:t>
            </w:r>
            <w:r w:rsidR="009E6170">
              <w:rPr>
                <w:sz w:val="20"/>
                <w:szCs w:val="20"/>
              </w:rPr>
              <w:t xml:space="preserve"> </w:t>
            </w:r>
            <w:r w:rsidR="00443A98">
              <w:rPr>
                <w:sz w:val="20"/>
                <w:szCs w:val="20"/>
              </w:rPr>
              <w:t>d</w:t>
            </w:r>
            <w:r w:rsidR="009E6170">
              <w:rPr>
                <w:sz w:val="20"/>
                <w:szCs w:val="20"/>
              </w:rPr>
              <w:t>a Secretaria de Gestão de Pessoas</w:t>
            </w:r>
            <w:r w:rsidR="00714EED">
              <w:rPr>
                <w:sz w:val="20"/>
                <w:szCs w:val="20"/>
              </w:rPr>
              <w:t>, permitindo o acompanhamento do atendimento</w:t>
            </w:r>
            <w:r w:rsidR="009E6170">
              <w:rPr>
                <w:sz w:val="20"/>
                <w:szCs w:val="20"/>
              </w:rPr>
              <w:t xml:space="preserve"> dos </w:t>
            </w:r>
            <w:r w:rsidR="00714EED">
              <w:rPr>
                <w:sz w:val="20"/>
                <w:szCs w:val="20"/>
              </w:rPr>
              <w:t>requerimentos</w:t>
            </w:r>
            <w:r w:rsidR="009E6170">
              <w:rPr>
                <w:sz w:val="20"/>
                <w:szCs w:val="20"/>
              </w:rPr>
              <w:t xml:space="preserve"> pelos requerentes.</w:t>
            </w:r>
          </w:p>
        </w:tc>
      </w:tr>
    </w:tbl>
    <w:p w:rsidR="00452689" w:rsidRPr="00452689" w:rsidRDefault="00452689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:rsidR="00452689" w:rsidRPr="00650B4D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650B4D">
        <w:rPr>
          <w:sz w:val="20"/>
          <w:szCs w:val="20"/>
        </w:rPr>
        <w:t xml:space="preserve">Benefícios da </w:t>
      </w:r>
      <w:r w:rsidR="007A1355" w:rsidRPr="00650B4D">
        <w:rPr>
          <w:sz w:val="20"/>
          <w:szCs w:val="20"/>
        </w:rPr>
        <w:t>Demanda</w:t>
      </w:r>
      <w:r w:rsidRPr="00650B4D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A52CB" w:rsidRDefault="00B3115E" w:rsidP="005B15F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Promover a celeridade no processamento dos requerimentos demandados à SGP, com a disponibilização on</w:t>
            </w:r>
            <w:r w:rsidR="00BC02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line das imagens dos documentos </w:t>
            </w:r>
            <w:r w:rsidR="00EA52CB">
              <w:rPr>
                <w:sz w:val="20"/>
                <w:szCs w:val="20"/>
              </w:rPr>
              <w:t>funcionais de servidores e magistrados</w:t>
            </w:r>
            <w:r>
              <w:rPr>
                <w:sz w:val="20"/>
                <w:szCs w:val="20"/>
              </w:rPr>
              <w:t xml:space="preserve"> digitalizados</w:t>
            </w:r>
            <w:r w:rsidR="00EA52CB">
              <w:rPr>
                <w:sz w:val="20"/>
                <w:szCs w:val="20"/>
              </w:rPr>
              <w:t>, permitindo que as informações constantes nas pastas funcionais sejam disponibilizadas</w:t>
            </w:r>
            <w:r>
              <w:rPr>
                <w:sz w:val="20"/>
                <w:szCs w:val="20"/>
              </w:rPr>
              <w:t xml:space="preserve"> de forma imediata e em tempo integral</w:t>
            </w:r>
            <w:r w:rsidR="00EA52CB">
              <w:rPr>
                <w:sz w:val="20"/>
                <w:szCs w:val="20"/>
              </w:rPr>
              <w:t>.</w:t>
            </w:r>
          </w:p>
          <w:p w:rsidR="005B15FF" w:rsidRDefault="00EA52CB" w:rsidP="005B15F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115E">
              <w:rPr>
                <w:sz w:val="20"/>
                <w:szCs w:val="20"/>
              </w:rPr>
              <w:t>Permitir</w:t>
            </w:r>
            <w:r>
              <w:rPr>
                <w:sz w:val="20"/>
                <w:szCs w:val="20"/>
              </w:rPr>
              <w:t xml:space="preserve"> a </w:t>
            </w:r>
            <w:r w:rsidR="00B3115E">
              <w:rPr>
                <w:sz w:val="20"/>
                <w:szCs w:val="20"/>
              </w:rPr>
              <w:t>diminui</w:t>
            </w:r>
            <w:r>
              <w:rPr>
                <w:sz w:val="20"/>
                <w:szCs w:val="20"/>
              </w:rPr>
              <w:t>ção de custos com a tramitação de documentos</w:t>
            </w:r>
            <w:r w:rsidR="00B3115E">
              <w:rPr>
                <w:sz w:val="20"/>
                <w:szCs w:val="20"/>
              </w:rPr>
              <w:t>, redução do uso de papel</w:t>
            </w:r>
            <w:r>
              <w:rPr>
                <w:sz w:val="20"/>
                <w:szCs w:val="20"/>
              </w:rPr>
              <w:t xml:space="preserve"> </w:t>
            </w:r>
            <w:r w:rsidR="00B3115E">
              <w:rPr>
                <w:sz w:val="20"/>
                <w:szCs w:val="20"/>
              </w:rPr>
              <w:t xml:space="preserve">e </w:t>
            </w:r>
            <w:proofErr w:type="spellStart"/>
            <w:r w:rsidR="00B3115E">
              <w:rPr>
                <w:sz w:val="20"/>
                <w:szCs w:val="20"/>
              </w:rPr>
              <w:t>tonner</w:t>
            </w:r>
            <w:proofErr w:type="spellEnd"/>
            <w:r w:rsidR="00B3115E">
              <w:rPr>
                <w:sz w:val="20"/>
                <w:szCs w:val="20"/>
              </w:rPr>
              <w:t>, bem como facilitar</w:t>
            </w:r>
            <w:r>
              <w:rPr>
                <w:sz w:val="20"/>
                <w:szCs w:val="20"/>
              </w:rPr>
              <w:t xml:space="preserve"> </w:t>
            </w:r>
            <w:r w:rsidR="00B3115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acesso às informações pelos usu</w:t>
            </w:r>
            <w:r w:rsidR="00B3115E">
              <w:rPr>
                <w:sz w:val="20"/>
                <w:szCs w:val="20"/>
              </w:rPr>
              <w:t>ários, com a virtualização dos requerimentos funcionais no âmbito da SGP.</w:t>
            </w:r>
          </w:p>
          <w:p w:rsidR="00650B4D" w:rsidRPr="00650B4D" w:rsidRDefault="00B3115E" w:rsidP="00B3115E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 transparência às informações e atos praticados pela administração.</w:t>
            </w: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6E7586" w:rsidRDefault="006E7586" w:rsidP="00A74BDD">
      <w:pPr>
        <w:pStyle w:val="PargrafodaLista"/>
        <w:spacing w:line="240" w:lineRule="auto"/>
        <w:ind w:left="357"/>
      </w:pPr>
    </w:p>
    <w:p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BA46F2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Gestão documental – Objetivo: Otimizar rotinas cartorárias e administrativas da força de trabalho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BA46F2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Levantamento de fluxos de processos de trabalho nas unidades organizacionais.</w:t>
            </w:r>
          </w:p>
        </w:tc>
      </w:tr>
      <w:tr w:rsidR="00BA373F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9"/>
          <w:foot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5B251D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D4379E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</w:t>
            </w:r>
            <w:r w:rsidR="00BA373F">
              <w:rPr>
                <w:sz w:val="20"/>
                <w:szCs w:val="20"/>
              </w:rPr>
              <w:t>IC (</w:t>
            </w:r>
            <w:r>
              <w:rPr>
                <w:sz w:val="20"/>
                <w:szCs w:val="20"/>
              </w:rPr>
              <w:t>PDTIC)</w:t>
            </w:r>
            <w:r w:rsidR="005B251D" w:rsidRPr="009E56C9">
              <w:rPr>
                <w:sz w:val="20"/>
                <w:szCs w:val="20"/>
              </w:rPr>
              <w:t xml:space="preserve"> </w:t>
            </w:r>
          </w:p>
        </w:tc>
      </w:tr>
      <w:tr w:rsidR="005B251D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5B251D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:rsidR="006E7586" w:rsidRDefault="006E7586" w:rsidP="006E7586">
      <w:pPr>
        <w:pStyle w:val="PargrafodaLista"/>
        <w:spacing w:line="240" w:lineRule="auto"/>
        <w:ind w:left="360"/>
        <w:rPr>
          <w:b/>
          <w:sz w:val="20"/>
        </w:rPr>
      </w:pPr>
    </w:p>
    <w:p w:rsidR="006E7586" w:rsidRDefault="006E7586" w:rsidP="006E7586">
      <w:pPr>
        <w:pStyle w:val="PargrafodaLista"/>
        <w:spacing w:line="240" w:lineRule="auto"/>
        <w:ind w:left="360"/>
        <w:rPr>
          <w:b/>
          <w:sz w:val="20"/>
        </w:rPr>
      </w:pPr>
    </w:p>
    <w:p w:rsidR="006E7586" w:rsidRDefault="006E7586" w:rsidP="006E7586">
      <w:pPr>
        <w:pStyle w:val="PargrafodaLista"/>
        <w:spacing w:line="240" w:lineRule="auto"/>
        <w:ind w:left="360"/>
        <w:rPr>
          <w:b/>
          <w:sz w:val="20"/>
        </w:rPr>
      </w:pPr>
    </w:p>
    <w:p w:rsidR="006E7586" w:rsidRDefault="006E7586" w:rsidP="006E7586">
      <w:pPr>
        <w:pStyle w:val="PargrafodaLista"/>
        <w:spacing w:line="240" w:lineRule="auto"/>
        <w:ind w:left="360"/>
        <w:rPr>
          <w:b/>
          <w:sz w:val="20"/>
        </w:rPr>
      </w:pPr>
    </w:p>
    <w:p w:rsidR="006E7586" w:rsidRDefault="006E7586" w:rsidP="006E7586">
      <w:pPr>
        <w:pStyle w:val="PargrafodaLista"/>
        <w:spacing w:line="240" w:lineRule="auto"/>
        <w:ind w:left="360"/>
        <w:rPr>
          <w:b/>
          <w:sz w:val="20"/>
        </w:rPr>
      </w:pPr>
    </w:p>
    <w:p w:rsidR="006E7586" w:rsidRDefault="006E7586" w:rsidP="006E7586">
      <w:pPr>
        <w:pStyle w:val="PargrafodaLista"/>
        <w:spacing w:line="240" w:lineRule="auto"/>
        <w:ind w:left="360"/>
        <w:rPr>
          <w:b/>
          <w:sz w:val="20"/>
        </w:rPr>
      </w:pPr>
    </w:p>
    <w:p w:rsidR="006E7586" w:rsidRDefault="006E7586" w:rsidP="006E7586">
      <w:pPr>
        <w:pStyle w:val="PargrafodaLista"/>
        <w:spacing w:line="240" w:lineRule="auto"/>
        <w:ind w:left="360"/>
        <w:rPr>
          <w:b/>
          <w:sz w:val="20"/>
        </w:rPr>
      </w:pPr>
    </w:p>
    <w:p w:rsidR="006E7586" w:rsidRDefault="006E7586" w:rsidP="006E7586">
      <w:pPr>
        <w:pStyle w:val="PargrafodaLista"/>
        <w:spacing w:line="240" w:lineRule="auto"/>
        <w:ind w:left="360"/>
        <w:rPr>
          <w:b/>
          <w:sz w:val="20"/>
        </w:rPr>
      </w:pPr>
    </w:p>
    <w:p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lastRenderedPageBreak/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0"/>
        <w:gridCol w:w="7006"/>
      </w:tblGrid>
      <w:tr w:rsidR="00AC596D" w:rsidRPr="009E56C9" w:rsidTr="00996A21">
        <w:tc>
          <w:tcPr>
            <w:tcW w:w="3794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pct10" w:color="auto" w:fill="auto"/>
          </w:tcPr>
          <w:p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C2EF8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AC596D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Resolução CNJ nº 201/2015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AC596D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Dispõe sobre a criação e as competências das unidades ou núcleos socioambientais nos órgãos e conselhos do Poder Judiciário e implantação do respectivo Plano de Logística Sustentável</w:t>
            </w:r>
          </w:p>
        </w:tc>
      </w:tr>
      <w:tr w:rsidR="00EC2EF8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AC596D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Portaria nº 48/2015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AC596D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 o Programa de Sustentabilidade Legal no âmbito do Poder Judiciário do Estado de Pernambuco</w:t>
            </w:r>
          </w:p>
        </w:tc>
      </w:tr>
      <w:tr w:rsidR="00EC2EF8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5E194D" w:rsidRDefault="005E194D" w:rsidP="00FA6714">
      <w:pPr>
        <w:pStyle w:val="PargrafodaLista"/>
        <w:spacing w:line="240" w:lineRule="auto"/>
        <w:ind w:left="360"/>
        <w:rPr>
          <w:b/>
          <w:sz w:val="20"/>
        </w:rPr>
      </w:pPr>
    </w:p>
    <w:p w:rsidR="00E445CF" w:rsidRDefault="00E445CF" w:rsidP="00FA6714">
      <w:pPr>
        <w:pStyle w:val="PargrafodaLista"/>
        <w:spacing w:line="240" w:lineRule="auto"/>
        <w:ind w:left="360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Pr="009E56C9" w:rsidRDefault="009D01ED" w:rsidP="009D0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 da Silva Lima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9D01E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</w:t>
            </w:r>
            <w:r w:rsidR="00BC028F">
              <w:rPr>
                <w:sz w:val="16"/>
                <w:szCs w:val="16"/>
              </w:rPr>
              <w:t xml:space="preserve"> de </w:t>
            </w:r>
            <w:proofErr w:type="spellStart"/>
            <w:r w:rsidR="00BC028F">
              <w:rPr>
                <w:sz w:val="16"/>
                <w:szCs w:val="16"/>
              </w:rPr>
              <w:t>Gouvea</w:t>
            </w:r>
            <w:proofErr w:type="spellEnd"/>
            <w:r w:rsidR="00BC028F">
              <w:rPr>
                <w:sz w:val="16"/>
                <w:szCs w:val="16"/>
              </w:rPr>
              <w:t xml:space="preserve"> Ribeiro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Pr="009E56C9" w:rsidRDefault="005E194D" w:rsidP="00BC02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BC028F">
              <w:rPr>
                <w:sz w:val="16"/>
                <w:szCs w:val="16"/>
              </w:rPr>
              <w:t>180824-9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BC02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BC028F">
              <w:rPr>
                <w:sz w:val="16"/>
                <w:szCs w:val="16"/>
              </w:rPr>
              <w:t>183825-3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94D" w:rsidRPr="005E194D" w:rsidRDefault="005E194D" w:rsidP="009D01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>Recife,</w:t>
            </w:r>
            <w:r w:rsidR="00E6660A">
              <w:rPr>
                <w:b/>
                <w:sz w:val="16"/>
                <w:szCs w:val="16"/>
              </w:rPr>
              <w:t xml:space="preserve"> 27</w:t>
            </w:r>
            <w:r w:rsidR="009D01ED">
              <w:rPr>
                <w:b/>
                <w:sz w:val="16"/>
                <w:szCs w:val="16"/>
              </w:rPr>
              <w:t xml:space="preserve"> </w:t>
            </w:r>
            <w:r w:rsidRPr="005E194D">
              <w:rPr>
                <w:b/>
                <w:sz w:val="16"/>
                <w:szCs w:val="16"/>
              </w:rPr>
              <w:t>de</w:t>
            </w:r>
            <w:r w:rsidR="009D01ED">
              <w:rPr>
                <w:b/>
                <w:sz w:val="16"/>
                <w:szCs w:val="16"/>
              </w:rPr>
              <w:t xml:space="preserve"> Maio</w:t>
            </w:r>
            <w:r w:rsidRPr="005E194D">
              <w:rPr>
                <w:b/>
                <w:sz w:val="16"/>
                <w:szCs w:val="16"/>
              </w:rPr>
              <w:t xml:space="preserve"> </w:t>
            </w:r>
            <w:r w:rsidR="009D01ED">
              <w:rPr>
                <w:b/>
                <w:sz w:val="16"/>
                <w:szCs w:val="16"/>
              </w:rPr>
              <w:t>de 2016</w:t>
            </w: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</w:pPr>
    </w:p>
    <w:p w:rsidR="003D0B5A" w:rsidRDefault="003D0B5A" w:rsidP="00767689">
      <w:pPr>
        <w:spacing w:line="240" w:lineRule="auto"/>
        <w:rPr>
          <w:b/>
          <w:sz w:val="20"/>
        </w:rPr>
        <w:sectPr w:rsidR="003D0B5A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E445CF" w:rsidRPr="009E56C9" w:rsidRDefault="006E7586" w:rsidP="006E7586">
      <w:pPr>
        <w:pBdr>
          <w:top w:val="double" w:sz="4" w:space="1" w:color="auto"/>
          <w:bottom w:val="double" w:sz="4" w:space="1" w:color="auto"/>
        </w:pBdr>
        <w:tabs>
          <w:tab w:val="left" w:pos="774"/>
          <w:tab w:val="center" w:pos="5381"/>
        </w:tabs>
        <w:spacing w:after="0" w:line="240" w:lineRule="auto"/>
        <w:contextualSpacing/>
        <w:jc w:val="center"/>
      </w:pPr>
      <w:r>
        <w:lastRenderedPageBreak/>
        <w:t>Consultoria BPM e Licenças ECM para gestão documental</w:t>
      </w:r>
    </w:p>
    <w:p w:rsidR="003D0B5A" w:rsidRDefault="003D0B5A" w:rsidP="00767689">
      <w:pPr>
        <w:spacing w:line="240" w:lineRule="auto"/>
        <w:rPr>
          <w:b/>
          <w:sz w:val="20"/>
        </w:rPr>
      </w:pPr>
    </w:p>
    <w:p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620"/>
        <w:gridCol w:w="1163"/>
        <w:gridCol w:w="1559"/>
      </w:tblGrid>
      <w:tr w:rsidR="006E7586" w:rsidRPr="00255E94" w:rsidTr="006E7586">
        <w:trPr>
          <w:trHeight w:val="406"/>
        </w:trPr>
        <w:tc>
          <w:tcPr>
            <w:tcW w:w="733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255E94">
              <w:rPr>
                <w:rFonts w:cs="Arial"/>
                <w:b/>
                <w:szCs w:val="24"/>
                <w:lang w:eastAsia="pt-BR"/>
              </w:rPr>
              <w:t>ITEM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255E94">
              <w:rPr>
                <w:rFonts w:cs="Arial"/>
                <w:b/>
                <w:szCs w:val="24"/>
                <w:lang w:eastAsia="pt-BR"/>
              </w:rPr>
              <w:t>DESCRIÇÃO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255E94">
              <w:rPr>
                <w:rFonts w:cs="Arial"/>
                <w:b/>
                <w:szCs w:val="24"/>
                <w:lang w:eastAsia="pt-BR"/>
              </w:rPr>
              <w:t>UND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255E94">
              <w:rPr>
                <w:rFonts w:cs="Arial"/>
                <w:b/>
                <w:szCs w:val="24"/>
                <w:lang w:eastAsia="pt-BR"/>
              </w:rPr>
              <w:t>QTD</w:t>
            </w:r>
          </w:p>
        </w:tc>
      </w:tr>
      <w:tr w:rsidR="006E7586" w:rsidRPr="00255E94" w:rsidTr="006E7586">
        <w:tc>
          <w:tcPr>
            <w:tcW w:w="733" w:type="dxa"/>
            <w:shd w:val="clear" w:color="auto" w:fill="auto"/>
            <w:vAlign w:val="center"/>
          </w:tcPr>
          <w:p w:rsidR="006E7586" w:rsidRPr="009B08AA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9B08AA">
              <w:rPr>
                <w:rFonts w:cs="Arial"/>
                <w:b/>
                <w:szCs w:val="24"/>
                <w:lang w:eastAsia="pt-BR"/>
              </w:rPr>
              <w:t>01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E7586" w:rsidRPr="006E7586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9B08AA">
              <w:rPr>
                <w:rFonts w:cs="Arial"/>
                <w:b/>
                <w:szCs w:val="24"/>
                <w:lang w:eastAsia="pt-BR"/>
              </w:rPr>
              <w:t>Consultoria de análise de processo (BPM)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Homem-</w:t>
            </w:r>
            <w:r w:rsidRPr="00255E94">
              <w:rPr>
                <w:rFonts w:cs="Arial"/>
                <w:szCs w:val="24"/>
                <w:lang w:eastAsia="pt-BR"/>
              </w:rPr>
              <w:t>Hora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 w:rsidRPr="00255E94">
              <w:rPr>
                <w:rFonts w:cs="Arial"/>
                <w:szCs w:val="24"/>
                <w:lang w:eastAsia="pt-BR"/>
              </w:rPr>
              <w:t>650</w:t>
            </w:r>
          </w:p>
        </w:tc>
      </w:tr>
      <w:tr w:rsidR="006E7586" w:rsidRPr="00255E94" w:rsidTr="006E7586">
        <w:tblPrEx>
          <w:tblCellMar>
            <w:left w:w="70" w:type="dxa"/>
            <w:right w:w="70" w:type="dxa"/>
          </w:tblCellMar>
        </w:tblPrEx>
        <w:trPr>
          <w:trHeight w:val="921"/>
        </w:trPr>
        <w:tc>
          <w:tcPr>
            <w:tcW w:w="733" w:type="dxa"/>
            <w:shd w:val="clear" w:color="auto" w:fill="auto"/>
            <w:vAlign w:val="center"/>
          </w:tcPr>
          <w:p w:rsidR="006E7586" w:rsidRPr="004B5429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>
              <w:rPr>
                <w:rFonts w:cs="Arial"/>
                <w:b/>
                <w:szCs w:val="24"/>
                <w:lang w:eastAsia="pt-BR"/>
              </w:rPr>
              <w:t>02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 w:rsidRPr="00735A5F">
              <w:rPr>
                <w:rFonts w:cs="Arial"/>
                <w:szCs w:val="24"/>
                <w:lang w:eastAsia="pt-BR"/>
              </w:rPr>
              <w:t>Licença com slot de usuário ativo</w:t>
            </w:r>
            <w:r>
              <w:rPr>
                <w:rFonts w:cs="Arial"/>
                <w:szCs w:val="24"/>
                <w:lang w:eastAsia="pt-BR"/>
              </w:rPr>
              <w:t xml:space="preserve"> da ferramenta de ECM </w:t>
            </w:r>
            <w:r w:rsidRPr="00735A5F">
              <w:rPr>
                <w:rFonts w:cs="Arial"/>
                <w:szCs w:val="24"/>
                <w:lang w:eastAsia="pt-BR"/>
              </w:rPr>
              <w:t xml:space="preserve">PGD – módulos </w:t>
            </w:r>
            <w:proofErr w:type="spellStart"/>
            <w:r w:rsidRPr="00735A5F">
              <w:rPr>
                <w:rFonts w:cs="Arial"/>
                <w:szCs w:val="24"/>
                <w:lang w:eastAsia="pt-BR"/>
              </w:rPr>
              <w:t>AdHoc</w:t>
            </w:r>
            <w:proofErr w:type="spellEnd"/>
            <w:r w:rsidRPr="00735A5F">
              <w:rPr>
                <w:rFonts w:cs="Arial"/>
                <w:szCs w:val="24"/>
                <w:lang w:eastAsia="pt-BR"/>
              </w:rPr>
              <w:t xml:space="preserve"> e BPMS</w:t>
            </w:r>
            <w:r>
              <w:rPr>
                <w:rFonts w:cs="Arial"/>
                <w:szCs w:val="24"/>
                <w:lang w:eastAsia="pt-BR"/>
              </w:rPr>
              <w:br/>
            </w:r>
            <w:proofErr w:type="spellStart"/>
            <w:r w:rsidRPr="00735A5F">
              <w:rPr>
                <w:rFonts w:cs="Arial"/>
                <w:b/>
                <w:szCs w:val="24"/>
                <w:lang w:eastAsia="pt-BR"/>
              </w:rPr>
              <w:t>P</w:t>
            </w:r>
            <w:r>
              <w:rPr>
                <w:rFonts w:cs="Arial"/>
                <w:b/>
                <w:szCs w:val="24"/>
                <w:lang w:eastAsia="pt-BR"/>
              </w:rPr>
              <w:t>art</w:t>
            </w:r>
            <w:proofErr w:type="spellEnd"/>
            <w:r>
              <w:rPr>
                <w:rFonts w:cs="Arial"/>
                <w:b/>
                <w:szCs w:val="24"/>
                <w:lang w:eastAsia="pt-BR"/>
              </w:rPr>
              <w:t xml:space="preserve"> </w:t>
            </w:r>
            <w:proofErr w:type="spellStart"/>
            <w:r w:rsidRPr="00735A5F">
              <w:rPr>
                <w:rFonts w:cs="Arial"/>
                <w:b/>
                <w:szCs w:val="24"/>
                <w:lang w:eastAsia="pt-BR"/>
              </w:rPr>
              <w:t>N</w:t>
            </w:r>
            <w:r>
              <w:rPr>
                <w:rFonts w:cs="Arial"/>
                <w:b/>
                <w:szCs w:val="24"/>
                <w:lang w:eastAsia="pt-BR"/>
              </w:rPr>
              <w:t>umber</w:t>
            </w:r>
            <w:proofErr w:type="spellEnd"/>
            <w:r w:rsidRPr="00735A5F">
              <w:rPr>
                <w:rFonts w:cs="Arial"/>
                <w:b/>
                <w:szCs w:val="24"/>
                <w:lang w:eastAsia="pt-BR"/>
              </w:rPr>
              <w:t xml:space="preserve"> AO3-00A17P01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Unidade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586" w:rsidRPr="00255E94" w:rsidRDefault="00976BA9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3.500</w:t>
            </w:r>
          </w:p>
        </w:tc>
      </w:tr>
      <w:tr w:rsidR="006E7586" w:rsidRPr="00255E94" w:rsidTr="006E7586">
        <w:trPr>
          <w:trHeight w:val="712"/>
        </w:trPr>
        <w:tc>
          <w:tcPr>
            <w:tcW w:w="733" w:type="dxa"/>
            <w:shd w:val="clear" w:color="auto" w:fill="auto"/>
            <w:vAlign w:val="center"/>
          </w:tcPr>
          <w:p w:rsidR="006E7586" w:rsidRPr="004B5429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>
              <w:rPr>
                <w:rFonts w:cs="Arial"/>
                <w:b/>
                <w:szCs w:val="24"/>
                <w:lang w:eastAsia="pt-BR"/>
              </w:rPr>
              <w:t>03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 w:rsidRPr="00735A5F">
              <w:rPr>
                <w:rFonts w:cs="Arial"/>
                <w:szCs w:val="24"/>
                <w:lang w:eastAsia="pt-BR"/>
              </w:rPr>
              <w:t>Serviços técnicos especializados na tecnologia PGD BPMS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 w:rsidRPr="00255E94">
              <w:rPr>
                <w:rFonts w:cs="Arial"/>
                <w:szCs w:val="24"/>
                <w:lang w:eastAsia="pt-BR"/>
              </w:rPr>
              <w:t>Hora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1.500</w:t>
            </w:r>
          </w:p>
        </w:tc>
      </w:tr>
      <w:tr w:rsidR="006E7586" w:rsidRPr="00255E94" w:rsidTr="006E7586">
        <w:trPr>
          <w:trHeight w:val="679"/>
        </w:trPr>
        <w:tc>
          <w:tcPr>
            <w:tcW w:w="733" w:type="dxa"/>
            <w:shd w:val="clear" w:color="auto" w:fill="auto"/>
            <w:vAlign w:val="center"/>
          </w:tcPr>
          <w:p w:rsidR="006E7586" w:rsidRPr="004B5429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>
              <w:rPr>
                <w:rFonts w:cs="Arial"/>
                <w:b/>
                <w:szCs w:val="24"/>
                <w:lang w:eastAsia="pt-BR"/>
              </w:rPr>
              <w:t>04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 w:rsidRPr="00255E94">
              <w:rPr>
                <w:rFonts w:cs="Arial"/>
                <w:szCs w:val="24"/>
                <w:lang w:eastAsia="pt-BR"/>
              </w:rPr>
              <w:t xml:space="preserve">Serviços de suporte </w:t>
            </w:r>
            <w:r>
              <w:rPr>
                <w:rFonts w:cs="Arial"/>
                <w:szCs w:val="24"/>
                <w:lang w:eastAsia="pt-BR"/>
              </w:rPr>
              <w:t>técnico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Hora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586" w:rsidRPr="00255E94" w:rsidRDefault="006E7586" w:rsidP="006E75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500</w:t>
            </w:r>
          </w:p>
        </w:tc>
      </w:tr>
    </w:tbl>
    <w:p w:rsidR="000D2A25" w:rsidRPr="000D2A25" w:rsidRDefault="000D2A25" w:rsidP="000D2A25">
      <w:pPr>
        <w:spacing w:line="240" w:lineRule="auto"/>
        <w:rPr>
          <w:b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94449E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0561B6" w:rsidRDefault="000561B6" w:rsidP="00767689">
      <w:pPr>
        <w:spacing w:line="240" w:lineRule="auto"/>
        <w:rPr>
          <w:b/>
          <w:sz w:val="20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B16C17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existe necessidade de adequação do ambiente.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4160"/>
        <w:gridCol w:w="6367"/>
      </w:tblGrid>
      <w:tr w:rsidR="004319EC" w:rsidRPr="009E56C9" w:rsidTr="00903032">
        <w:tc>
          <w:tcPr>
            <w:tcW w:w="4395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6367" w:type="dxa"/>
            <w:tcBorders>
              <w:top w:val="single" w:sz="12" w:space="0" w:color="auto"/>
            </w:tcBorders>
            <w:shd w:val="pct10" w:color="auto" w:fill="auto"/>
          </w:tcPr>
          <w:p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E528C" w:rsidP="004E528C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 das horas utilizadas do contrato e dos seus aditivos.</w:t>
            </w:r>
            <w:r w:rsidR="00132E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132EDE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</w:t>
            </w:r>
            <w:r w:rsidR="004E528C">
              <w:rPr>
                <w:sz w:val="16"/>
                <w:szCs w:val="16"/>
              </w:rPr>
              <w:t>órios, planilhas e e-mails.</w:t>
            </w:r>
          </w:p>
        </w:tc>
      </w:tr>
      <w:tr w:rsidR="000B6192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0B6192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0B6192" w:rsidP="000B6192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0B6192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4319EC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0B6192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303C13" w:rsidRDefault="00303C13" w:rsidP="00303C13">
      <w:pPr>
        <w:spacing w:line="240" w:lineRule="auto"/>
        <w:rPr>
          <w:b/>
        </w:rPr>
      </w:pPr>
    </w:p>
    <w:p w:rsidR="006B2D96" w:rsidRDefault="006B2D96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22405F" w:rsidRPr="005E194D" w:rsidTr="0022405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405F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05F" w:rsidRPr="009E56C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2405F" w:rsidRPr="009E56C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386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Cristiano Nascimento Paiva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 da Silva Lima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Souza</w:t>
            </w:r>
          </w:p>
        </w:tc>
      </w:tr>
      <w:tr w:rsidR="0016386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ind w:firstLine="4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         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180824-9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182393-0</w:t>
            </w: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405F" w:rsidRPr="005E194D" w:rsidTr="008D76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05F" w:rsidRPr="005E194D" w:rsidRDefault="0022405F" w:rsidP="00B8718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5E194D">
              <w:rPr>
                <w:b/>
                <w:sz w:val="16"/>
                <w:szCs w:val="16"/>
              </w:rPr>
              <w:t xml:space="preserve">Recife,  </w:t>
            </w:r>
            <w:r w:rsidR="00E6660A">
              <w:rPr>
                <w:b/>
                <w:sz w:val="16"/>
                <w:szCs w:val="16"/>
              </w:rPr>
              <w:t>27</w:t>
            </w:r>
            <w:proofErr w:type="gramEnd"/>
            <w:r w:rsidRPr="005E194D">
              <w:rPr>
                <w:b/>
                <w:sz w:val="16"/>
                <w:szCs w:val="16"/>
              </w:rPr>
              <w:t xml:space="preserve"> de</w:t>
            </w:r>
            <w:r w:rsidR="00B87180">
              <w:rPr>
                <w:b/>
                <w:sz w:val="16"/>
                <w:szCs w:val="16"/>
              </w:rPr>
              <w:t xml:space="preserve"> Maio</w:t>
            </w:r>
            <w:r w:rsidRPr="005E194D">
              <w:rPr>
                <w:b/>
                <w:sz w:val="16"/>
                <w:szCs w:val="16"/>
              </w:rPr>
              <w:t xml:space="preserve"> </w:t>
            </w:r>
            <w:r w:rsidR="00857F79">
              <w:rPr>
                <w:b/>
                <w:sz w:val="16"/>
                <w:szCs w:val="16"/>
              </w:rPr>
              <w:t>de 2016</w:t>
            </w:r>
          </w:p>
        </w:tc>
      </w:tr>
    </w:tbl>
    <w:p w:rsidR="003D0B5A" w:rsidRDefault="003D0B5A" w:rsidP="003D0B5A">
      <w:pPr>
        <w:rPr>
          <w:sz w:val="20"/>
        </w:rPr>
      </w:pPr>
    </w:p>
    <w:p w:rsidR="00DA3817" w:rsidRDefault="00DA3817" w:rsidP="003D0B5A">
      <w:pPr>
        <w:rPr>
          <w:sz w:val="20"/>
        </w:rPr>
        <w:sectPr w:rsidR="00DA3817" w:rsidSect="003D0B5A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395BFC" w:rsidRPr="009E56C9" w:rsidRDefault="00395BFC" w:rsidP="00395BFC">
      <w:pPr>
        <w:pBdr>
          <w:top w:val="double" w:sz="4" w:space="1" w:color="auto"/>
          <w:bottom w:val="double" w:sz="4" w:space="1" w:color="auto"/>
        </w:pBdr>
        <w:tabs>
          <w:tab w:val="left" w:pos="774"/>
          <w:tab w:val="center" w:pos="5381"/>
        </w:tabs>
        <w:spacing w:after="0" w:line="240" w:lineRule="auto"/>
        <w:contextualSpacing/>
        <w:jc w:val="center"/>
      </w:pPr>
      <w:r>
        <w:lastRenderedPageBreak/>
        <w:t>Consultoria BPM e Licenças ECM para gestão documental</w:t>
      </w:r>
    </w:p>
    <w:p w:rsidR="00DA3817" w:rsidRDefault="00DA3817" w:rsidP="003D0B5A">
      <w:pPr>
        <w:rPr>
          <w:sz w:val="20"/>
        </w:rPr>
      </w:pPr>
    </w:p>
    <w:p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 w:rsidP="009064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A22814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-PT" w:eastAsia="pt-BR"/>
              </w:rPr>
              <w:t xml:space="preserve"> </w:t>
            </w:r>
            <w:r w:rsidR="00A22814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-PT" w:eastAsia="pt-BR"/>
              </w:rPr>
              <w:t>Prolongamento do processo licitatório com interposição de recursos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A22814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Impossibilidade de atualização de licenças e suporte técnico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22814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22814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A22814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SGP/NGA</w:t>
            </w:r>
          </w:p>
        </w:tc>
      </w:tr>
      <w:tr w:rsidR="00A22814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22814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Termo de referência elaborado de forma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A22814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NGA</w:t>
            </w:r>
          </w:p>
        </w:tc>
      </w:tr>
      <w:tr w:rsidR="00A22814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A22814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22814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22814" w:rsidRPr="0090648C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22814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Tramitação célere dos recursos impetrados contra o processo licitatório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A22814" w:rsidRDefault="00A22814" w:rsidP="00A2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NGA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4D6CCB" w:rsidRDefault="004D6CCB" w:rsidP="003D0B5A">
      <w:pPr>
        <w:rPr>
          <w:sz w:val="20"/>
        </w:rPr>
      </w:pPr>
    </w:p>
    <w:p w:rsidR="004D6CCB" w:rsidRDefault="004D6CCB" w:rsidP="004D6CCB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 xml:space="preserve">Riscos da Solução de </w:t>
      </w:r>
      <w:r w:rsidR="00521037">
        <w:rPr>
          <w:b/>
        </w:rPr>
        <w:t>Tecnologia da Informação</w:t>
      </w:r>
    </w:p>
    <w:p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52103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A228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A22814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Fornecedores não capacitados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A22814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Inexecução parcial ou total do objeto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395BFC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Exigência de capacidade técnica dos fornecedores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395BFC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SGP/NGA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395BFC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Escolha de fornecedores capacitados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395BFC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SGP/NGA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4D6CCB" w:rsidRDefault="004D6CCB" w:rsidP="003D0B5A">
      <w:pPr>
        <w:rPr>
          <w:sz w:val="20"/>
        </w:rPr>
      </w:pPr>
    </w:p>
    <w:p w:rsidR="00521037" w:rsidRDefault="00521037" w:rsidP="003D0B5A">
      <w:pPr>
        <w:rPr>
          <w:sz w:val="20"/>
        </w:rPr>
      </w:pPr>
    </w:p>
    <w:p w:rsidR="00521037" w:rsidRDefault="00521037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521037" w:rsidRPr="005E194D" w:rsidTr="00996A2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21037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21037" w:rsidRPr="0076768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386D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Cristiano Nascimento Paiva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 da Silva Lima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Souza</w:t>
            </w:r>
          </w:p>
        </w:tc>
      </w:tr>
      <w:tr w:rsidR="0016386D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ind w:firstLine="4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         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180824-9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182393-0</w:t>
            </w: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1037" w:rsidRPr="005E194D" w:rsidTr="005210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037" w:rsidRPr="005E194D" w:rsidRDefault="00E6660A" w:rsidP="00E666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Recife,  27</w:t>
            </w:r>
            <w:proofErr w:type="gramEnd"/>
            <w:r w:rsidR="00521037" w:rsidRPr="005E194D">
              <w:rPr>
                <w:b/>
                <w:sz w:val="16"/>
                <w:szCs w:val="16"/>
              </w:rPr>
              <w:t xml:space="preserve">  de  </w:t>
            </w:r>
            <w:r>
              <w:rPr>
                <w:b/>
                <w:sz w:val="16"/>
                <w:szCs w:val="16"/>
              </w:rPr>
              <w:t>Maio</w:t>
            </w:r>
            <w:r w:rsidR="00521037" w:rsidRPr="005E194D">
              <w:rPr>
                <w:b/>
                <w:sz w:val="16"/>
                <w:szCs w:val="16"/>
              </w:rPr>
              <w:t xml:space="preserve">  </w:t>
            </w:r>
            <w:r w:rsidR="00BE02A0">
              <w:rPr>
                <w:b/>
                <w:sz w:val="16"/>
                <w:szCs w:val="16"/>
              </w:rPr>
              <w:t>de 2016</w:t>
            </w:r>
          </w:p>
        </w:tc>
      </w:tr>
    </w:tbl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  <w:sectPr w:rsidR="004D6CCB" w:rsidSect="003D0B5A">
          <w:headerReference w:type="default" r:id="rId12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395BFC" w:rsidRPr="009E56C9" w:rsidRDefault="00395BFC" w:rsidP="00395BFC">
      <w:pPr>
        <w:pBdr>
          <w:top w:val="double" w:sz="4" w:space="1" w:color="auto"/>
          <w:bottom w:val="double" w:sz="4" w:space="1" w:color="auto"/>
        </w:pBdr>
        <w:tabs>
          <w:tab w:val="left" w:pos="774"/>
          <w:tab w:val="center" w:pos="5381"/>
        </w:tabs>
        <w:spacing w:after="0" w:line="240" w:lineRule="auto"/>
        <w:contextualSpacing/>
        <w:jc w:val="center"/>
      </w:pPr>
      <w:r>
        <w:lastRenderedPageBreak/>
        <w:t>Consultoria BPM e Licenças ECM para gestão documental</w:t>
      </w:r>
    </w:p>
    <w:p w:rsidR="004D6CCB" w:rsidRDefault="004D6CCB" w:rsidP="003D0B5A">
      <w:pPr>
        <w:rPr>
          <w:sz w:val="20"/>
        </w:rPr>
      </w:pPr>
      <w:bookmarkStart w:id="8" w:name="_GoBack"/>
      <w:bookmarkEnd w:id="8"/>
    </w:p>
    <w:p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620"/>
        <w:gridCol w:w="992"/>
        <w:gridCol w:w="851"/>
        <w:gridCol w:w="1134"/>
      </w:tblGrid>
      <w:tr w:rsidR="003C2A24" w:rsidRPr="00255E94" w:rsidTr="00F3125B">
        <w:trPr>
          <w:trHeight w:val="623"/>
        </w:trPr>
        <w:tc>
          <w:tcPr>
            <w:tcW w:w="8330" w:type="dxa"/>
            <w:gridSpan w:val="5"/>
            <w:shd w:val="clear" w:color="auto" w:fill="F2F2F2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  <w:r w:rsidRPr="00255E94">
              <w:rPr>
                <w:rFonts w:cs="Arial"/>
                <w:b/>
                <w:sz w:val="24"/>
                <w:szCs w:val="24"/>
                <w:lang w:eastAsia="pt-BR"/>
              </w:rPr>
              <w:t>LOTE 01</w:t>
            </w:r>
          </w:p>
        </w:tc>
      </w:tr>
      <w:tr w:rsidR="003C2A24" w:rsidRPr="00255E94" w:rsidTr="00F3125B">
        <w:trPr>
          <w:trHeight w:val="406"/>
        </w:trPr>
        <w:tc>
          <w:tcPr>
            <w:tcW w:w="733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255E94">
              <w:rPr>
                <w:rFonts w:cs="Arial"/>
                <w:b/>
                <w:szCs w:val="24"/>
                <w:lang w:eastAsia="pt-BR"/>
              </w:rPr>
              <w:t>ITEM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255E94">
              <w:rPr>
                <w:rFonts w:cs="Arial"/>
                <w:b/>
                <w:szCs w:val="24"/>
                <w:lang w:eastAsia="pt-BR"/>
              </w:rPr>
              <w:t>DESCRIÇÃO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255E94">
              <w:rPr>
                <w:rFonts w:cs="Arial"/>
                <w:b/>
                <w:szCs w:val="24"/>
                <w:lang w:eastAsia="pt-BR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255E94">
              <w:rPr>
                <w:rFonts w:cs="Arial"/>
                <w:b/>
                <w:szCs w:val="24"/>
                <w:lang w:eastAsia="pt-BR"/>
              </w:rPr>
              <w:t>QTD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255E94">
              <w:rPr>
                <w:rFonts w:cs="Arial"/>
                <w:b/>
                <w:szCs w:val="24"/>
                <w:lang w:eastAsia="pt-BR"/>
              </w:rPr>
              <w:t>E-FISCO</w:t>
            </w:r>
          </w:p>
        </w:tc>
      </w:tr>
      <w:tr w:rsidR="003C2A24" w:rsidRPr="00255E94" w:rsidTr="00F3125B">
        <w:tc>
          <w:tcPr>
            <w:tcW w:w="733" w:type="dxa"/>
            <w:shd w:val="clear" w:color="auto" w:fill="auto"/>
            <w:vAlign w:val="center"/>
          </w:tcPr>
          <w:p w:rsidR="003C2A24" w:rsidRPr="009B08AA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9B08AA">
              <w:rPr>
                <w:rFonts w:cs="Arial"/>
                <w:b/>
                <w:szCs w:val="24"/>
                <w:lang w:eastAsia="pt-BR"/>
              </w:rPr>
              <w:t>01</w:t>
            </w:r>
          </w:p>
        </w:tc>
        <w:tc>
          <w:tcPr>
            <w:tcW w:w="4620" w:type="dxa"/>
            <w:shd w:val="clear" w:color="auto" w:fill="auto"/>
          </w:tcPr>
          <w:p w:rsidR="003C2A24" w:rsidRPr="009B08AA" w:rsidRDefault="003C2A24" w:rsidP="00F3125B">
            <w:pPr>
              <w:autoSpaceDE w:val="0"/>
              <w:autoSpaceDN w:val="0"/>
              <w:adjustRightInd w:val="0"/>
              <w:spacing w:before="240" w:after="0"/>
              <w:rPr>
                <w:rFonts w:cs="Arial"/>
                <w:b/>
                <w:szCs w:val="24"/>
                <w:lang w:eastAsia="pt-BR"/>
              </w:rPr>
            </w:pPr>
            <w:r w:rsidRPr="009B08AA">
              <w:rPr>
                <w:rFonts w:cs="Arial"/>
                <w:b/>
                <w:szCs w:val="24"/>
                <w:lang w:eastAsia="pt-BR"/>
              </w:rPr>
              <w:t>Consultoria de análise de processo (BPM)</w:t>
            </w:r>
          </w:p>
          <w:p w:rsidR="003C2A24" w:rsidRPr="009B08AA" w:rsidRDefault="003C2A24" w:rsidP="003C2A24">
            <w:pPr>
              <w:numPr>
                <w:ilvl w:val="0"/>
                <w:numId w:val="43"/>
              </w:numPr>
              <w:suppressAutoHyphens/>
              <w:spacing w:before="100" w:beforeAutospacing="1" w:after="100" w:afterAutospacing="1" w:line="240" w:lineRule="auto"/>
              <w:jc w:val="both"/>
              <w:rPr>
                <w:rFonts w:cs="Arial"/>
                <w:szCs w:val="24"/>
                <w:lang w:eastAsia="pt-BR"/>
              </w:rPr>
            </w:pPr>
            <w:r w:rsidRPr="009B08AA">
              <w:rPr>
                <w:rFonts w:cs="Arial"/>
                <w:szCs w:val="24"/>
                <w:lang w:eastAsia="pt-BR"/>
              </w:rPr>
              <w:t>Mapeamento d</w:t>
            </w:r>
            <w:r>
              <w:rPr>
                <w:rFonts w:cs="Arial"/>
                <w:szCs w:val="24"/>
                <w:lang w:eastAsia="pt-BR"/>
              </w:rPr>
              <w:t>a situação atual dos processos</w:t>
            </w:r>
          </w:p>
          <w:p w:rsidR="003C2A24" w:rsidRPr="009B08AA" w:rsidRDefault="003C2A24" w:rsidP="003C2A24">
            <w:pPr>
              <w:numPr>
                <w:ilvl w:val="0"/>
                <w:numId w:val="43"/>
              </w:numPr>
              <w:suppressAutoHyphens/>
              <w:spacing w:before="100" w:beforeAutospacing="1" w:after="100" w:afterAutospacing="1" w:line="240" w:lineRule="auto"/>
              <w:jc w:val="both"/>
              <w:rPr>
                <w:rFonts w:cs="Arial"/>
                <w:szCs w:val="24"/>
                <w:lang w:eastAsia="pt-BR"/>
              </w:rPr>
            </w:pPr>
            <w:r w:rsidRPr="009B08AA">
              <w:rPr>
                <w:rFonts w:cs="Arial"/>
                <w:szCs w:val="24"/>
                <w:lang w:eastAsia="pt-BR"/>
              </w:rPr>
              <w:t>Análise de melhorias nos processos e sistemas</w:t>
            </w:r>
          </w:p>
          <w:p w:rsidR="003C2A24" w:rsidRPr="009B08AA" w:rsidRDefault="003C2A24" w:rsidP="003C2A24">
            <w:pPr>
              <w:numPr>
                <w:ilvl w:val="0"/>
                <w:numId w:val="43"/>
              </w:numPr>
              <w:suppressAutoHyphens/>
              <w:spacing w:before="100" w:beforeAutospacing="1" w:after="100" w:afterAutospacing="1" w:line="240" w:lineRule="auto"/>
              <w:jc w:val="both"/>
              <w:rPr>
                <w:rFonts w:cs="Arial"/>
                <w:szCs w:val="24"/>
                <w:lang w:eastAsia="pt-BR"/>
              </w:rPr>
            </w:pPr>
            <w:r w:rsidRPr="009B08AA">
              <w:rPr>
                <w:rFonts w:cs="Arial"/>
                <w:szCs w:val="24"/>
                <w:lang w:eastAsia="pt-BR"/>
              </w:rPr>
              <w:t xml:space="preserve">Desenho da situação futura dos processos incorporando os resultados identificados durante a Análise de Processos </w:t>
            </w:r>
          </w:p>
          <w:p w:rsidR="003C2A24" w:rsidRPr="00255E94" w:rsidRDefault="003C2A24" w:rsidP="003C2A2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b/>
                <w:szCs w:val="24"/>
                <w:lang w:eastAsia="pt-BR"/>
              </w:rPr>
              <w:t xml:space="preserve">- </w:t>
            </w:r>
            <w:r w:rsidRPr="009B08AA">
              <w:rPr>
                <w:rFonts w:cs="Arial"/>
                <w:szCs w:val="24"/>
                <w:lang w:eastAsia="pt-BR"/>
              </w:rPr>
              <w:t>Elaboração de Plano de Implementação do novo processo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Homem-</w:t>
            </w:r>
            <w:r w:rsidRPr="00255E94">
              <w:rPr>
                <w:rFonts w:cs="Arial"/>
                <w:szCs w:val="24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 w:rsidRPr="00255E94">
              <w:rPr>
                <w:rFonts w:cs="Arial"/>
                <w:szCs w:val="24"/>
                <w:lang w:eastAsia="pt-BR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A24" w:rsidRPr="002272F1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320457-</w:t>
            </w:r>
            <w:r w:rsidRPr="002272F1">
              <w:rPr>
                <w:rFonts w:cs="Arial"/>
                <w:szCs w:val="24"/>
                <w:lang w:eastAsia="pt-BR"/>
              </w:rPr>
              <w:t>0</w:t>
            </w:r>
          </w:p>
        </w:tc>
      </w:tr>
      <w:tr w:rsidR="003C2A24" w:rsidRPr="00255E94" w:rsidTr="00F3125B">
        <w:trPr>
          <w:trHeight w:val="639"/>
        </w:trPr>
        <w:tc>
          <w:tcPr>
            <w:tcW w:w="8330" w:type="dxa"/>
            <w:gridSpan w:val="5"/>
            <w:shd w:val="clear" w:color="auto" w:fill="F2F2F2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  <w:r w:rsidRPr="00255E94">
              <w:rPr>
                <w:rFonts w:cs="Arial"/>
                <w:b/>
                <w:sz w:val="24"/>
                <w:szCs w:val="24"/>
                <w:lang w:eastAsia="pt-BR"/>
              </w:rPr>
              <w:t>LOTE 02</w:t>
            </w:r>
          </w:p>
        </w:tc>
      </w:tr>
      <w:tr w:rsidR="003C2A24" w:rsidRPr="00255E94" w:rsidTr="00F3125B">
        <w:tblPrEx>
          <w:tblCellMar>
            <w:left w:w="70" w:type="dxa"/>
            <w:right w:w="70" w:type="dxa"/>
          </w:tblCellMar>
        </w:tblPrEx>
        <w:trPr>
          <w:trHeight w:val="921"/>
        </w:trPr>
        <w:tc>
          <w:tcPr>
            <w:tcW w:w="733" w:type="dxa"/>
            <w:shd w:val="clear" w:color="auto" w:fill="auto"/>
            <w:vAlign w:val="center"/>
          </w:tcPr>
          <w:p w:rsidR="003C2A24" w:rsidRPr="004B5429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4B5429">
              <w:rPr>
                <w:rFonts w:cs="Arial"/>
                <w:b/>
                <w:szCs w:val="24"/>
                <w:lang w:eastAsia="pt-BR"/>
              </w:rPr>
              <w:t>01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  <w:lang w:eastAsia="pt-BR"/>
              </w:rPr>
            </w:pPr>
            <w:r w:rsidRPr="00735A5F">
              <w:rPr>
                <w:rFonts w:cs="Arial"/>
                <w:szCs w:val="24"/>
                <w:lang w:eastAsia="pt-BR"/>
              </w:rPr>
              <w:t>Licença com slot de usuário ativo</w:t>
            </w:r>
            <w:r>
              <w:rPr>
                <w:rFonts w:cs="Arial"/>
                <w:szCs w:val="24"/>
                <w:lang w:eastAsia="pt-BR"/>
              </w:rPr>
              <w:t xml:space="preserve"> da ferramenta de ECM </w:t>
            </w:r>
            <w:r w:rsidRPr="00735A5F">
              <w:rPr>
                <w:rFonts w:cs="Arial"/>
                <w:szCs w:val="24"/>
                <w:lang w:eastAsia="pt-BR"/>
              </w:rPr>
              <w:t xml:space="preserve">PGD – módulos </w:t>
            </w:r>
            <w:proofErr w:type="spellStart"/>
            <w:r w:rsidRPr="00735A5F">
              <w:rPr>
                <w:rFonts w:cs="Arial"/>
                <w:szCs w:val="24"/>
                <w:lang w:eastAsia="pt-BR"/>
              </w:rPr>
              <w:t>AdHoc</w:t>
            </w:r>
            <w:proofErr w:type="spellEnd"/>
            <w:r w:rsidRPr="00735A5F">
              <w:rPr>
                <w:rFonts w:cs="Arial"/>
                <w:szCs w:val="24"/>
                <w:lang w:eastAsia="pt-BR"/>
              </w:rPr>
              <w:t xml:space="preserve"> e BPMS</w:t>
            </w:r>
            <w:r>
              <w:rPr>
                <w:rFonts w:cs="Arial"/>
                <w:szCs w:val="24"/>
                <w:lang w:eastAsia="pt-BR"/>
              </w:rPr>
              <w:br/>
            </w:r>
            <w:proofErr w:type="spellStart"/>
            <w:r w:rsidRPr="00735A5F">
              <w:rPr>
                <w:rFonts w:cs="Arial"/>
                <w:b/>
                <w:szCs w:val="24"/>
                <w:lang w:eastAsia="pt-BR"/>
              </w:rPr>
              <w:t>P</w:t>
            </w:r>
            <w:r>
              <w:rPr>
                <w:rFonts w:cs="Arial"/>
                <w:b/>
                <w:szCs w:val="24"/>
                <w:lang w:eastAsia="pt-BR"/>
              </w:rPr>
              <w:t>art</w:t>
            </w:r>
            <w:proofErr w:type="spellEnd"/>
            <w:r>
              <w:rPr>
                <w:rFonts w:cs="Arial"/>
                <w:b/>
                <w:szCs w:val="24"/>
                <w:lang w:eastAsia="pt-BR"/>
              </w:rPr>
              <w:t xml:space="preserve"> </w:t>
            </w:r>
            <w:proofErr w:type="spellStart"/>
            <w:r w:rsidRPr="00735A5F">
              <w:rPr>
                <w:rFonts w:cs="Arial"/>
                <w:b/>
                <w:szCs w:val="24"/>
                <w:lang w:eastAsia="pt-BR"/>
              </w:rPr>
              <w:t>N</w:t>
            </w:r>
            <w:r>
              <w:rPr>
                <w:rFonts w:cs="Arial"/>
                <w:b/>
                <w:szCs w:val="24"/>
                <w:lang w:eastAsia="pt-BR"/>
              </w:rPr>
              <w:t>umber</w:t>
            </w:r>
            <w:proofErr w:type="spellEnd"/>
            <w:r w:rsidRPr="00735A5F">
              <w:rPr>
                <w:rFonts w:cs="Arial"/>
                <w:b/>
                <w:szCs w:val="24"/>
                <w:lang w:eastAsia="pt-BR"/>
              </w:rPr>
              <w:t xml:space="preserve"> AO3-00A17P01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Unidade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A24" w:rsidRPr="00255E94" w:rsidRDefault="00976BA9" w:rsidP="00976B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3.500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  <w:lang w:eastAsia="pt-BR"/>
              </w:rPr>
            </w:pPr>
            <w:r w:rsidRPr="003C2607">
              <w:rPr>
                <w:rFonts w:cs="Arial"/>
                <w:szCs w:val="24"/>
                <w:lang w:eastAsia="pt-BR"/>
              </w:rPr>
              <w:t>320464-2</w:t>
            </w:r>
          </w:p>
        </w:tc>
      </w:tr>
      <w:tr w:rsidR="003C2A24" w:rsidRPr="00255E94" w:rsidTr="00F3125B">
        <w:trPr>
          <w:trHeight w:val="712"/>
        </w:trPr>
        <w:tc>
          <w:tcPr>
            <w:tcW w:w="733" w:type="dxa"/>
            <w:shd w:val="clear" w:color="auto" w:fill="auto"/>
            <w:vAlign w:val="center"/>
          </w:tcPr>
          <w:p w:rsidR="003C2A24" w:rsidRPr="004B5429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4B5429">
              <w:rPr>
                <w:rFonts w:cs="Arial"/>
                <w:b/>
                <w:szCs w:val="24"/>
                <w:lang w:eastAsia="pt-BR"/>
              </w:rPr>
              <w:t>02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  <w:lang w:eastAsia="pt-BR"/>
              </w:rPr>
            </w:pPr>
            <w:r w:rsidRPr="00735A5F">
              <w:rPr>
                <w:rFonts w:cs="Arial"/>
                <w:szCs w:val="24"/>
                <w:lang w:eastAsia="pt-BR"/>
              </w:rPr>
              <w:t>Serviços técnicos especializados na tecnologia PGD BPMS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 w:rsidRPr="00255E94">
              <w:rPr>
                <w:rFonts w:cs="Arial"/>
                <w:szCs w:val="24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1.500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240468-0</w:t>
            </w:r>
          </w:p>
        </w:tc>
      </w:tr>
      <w:tr w:rsidR="003C2A24" w:rsidRPr="00255E94" w:rsidTr="00F3125B">
        <w:trPr>
          <w:trHeight w:val="679"/>
        </w:trPr>
        <w:tc>
          <w:tcPr>
            <w:tcW w:w="733" w:type="dxa"/>
            <w:shd w:val="clear" w:color="auto" w:fill="auto"/>
            <w:vAlign w:val="center"/>
          </w:tcPr>
          <w:p w:rsidR="003C2A24" w:rsidRPr="004B5429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4B5429">
              <w:rPr>
                <w:rFonts w:cs="Arial"/>
                <w:b/>
                <w:szCs w:val="24"/>
                <w:lang w:eastAsia="pt-BR"/>
              </w:rPr>
              <w:t>03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  <w:lang w:eastAsia="pt-BR"/>
              </w:rPr>
            </w:pPr>
            <w:r w:rsidRPr="00255E94">
              <w:rPr>
                <w:rFonts w:cs="Arial"/>
                <w:szCs w:val="24"/>
                <w:lang w:eastAsia="pt-BR"/>
              </w:rPr>
              <w:t xml:space="preserve">Serviços de suporte </w:t>
            </w:r>
            <w:r>
              <w:rPr>
                <w:rFonts w:cs="Arial"/>
                <w:szCs w:val="24"/>
                <w:lang w:eastAsia="pt-BR"/>
              </w:rPr>
              <w:t>técnico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Hora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A24" w:rsidRPr="00255E94" w:rsidRDefault="003C2A24" w:rsidP="00F3125B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320465-0</w:t>
            </w:r>
          </w:p>
        </w:tc>
      </w:tr>
    </w:tbl>
    <w:p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E2393" w:rsidRPr="000D32FE" w:rsidRDefault="003C2A24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Ampliação da concorrência</w:t>
            </w:r>
          </w:p>
          <w:p w:rsidR="00EE2393" w:rsidRPr="00BB123E" w:rsidRDefault="00EE2393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p w:rsidR="00C954E1" w:rsidRDefault="00C954E1" w:rsidP="003D0B5A">
      <w:pPr>
        <w:rPr>
          <w:sz w:val="20"/>
        </w:rPr>
      </w:pPr>
    </w:p>
    <w:p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43E1E" w:rsidTr="003C2A24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E" w:rsidRDefault="00D43E1E" w:rsidP="00D031B7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</w:t>
            </w:r>
            <w:r w:rsidR="00D031B7">
              <w:rPr>
                <w:sz w:val="20"/>
              </w:rPr>
              <w:t>?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E" w:rsidRPr="003C2A24" w:rsidRDefault="00D031B7" w:rsidP="003C2A24">
            <w:pPr>
              <w:spacing w:after="0"/>
              <w:jc w:val="center"/>
              <w:rPr>
                <w:sz w:val="20"/>
              </w:rPr>
            </w:pPr>
            <w:r w:rsidRPr="003C2A24">
              <w:rPr>
                <w:sz w:val="20"/>
              </w:rPr>
              <w:t xml:space="preserve">SIM            </w:t>
            </w:r>
            <w:r w:rsidRPr="003C2A24">
              <w:rPr>
                <w:b/>
                <w:sz w:val="20"/>
              </w:rPr>
              <w:t xml:space="preserve"> NÃO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E" w:rsidRDefault="003C2A24" w:rsidP="004E742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Pode-se optar por fazer nova licitação</w:t>
            </w:r>
          </w:p>
        </w:tc>
      </w:tr>
      <w:tr w:rsidR="00D031B7" w:rsidTr="003C2A24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B7" w:rsidRDefault="00D031B7" w:rsidP="00996A2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1B7" w:rsidRPr="003C2A24" w:rsidRDefault="00D031B7" w:rsidP="003C2A24">
            <w:pPr>
              <w:spacing w:after="0"/>
              <w:jc w:val="center"/>
              <w:rPr>
                <w:sz w:val="20"/>
              </w:rPr>
            </w:pPr>
            <w:r w:rsidRPr="003C2A24">
              <w:rPr>
                <w:b/>
                <w:sz w:val="20"/>
              </w:rPr>
              <w:t xml:space="preserve">SIM  </w:t>
            </w:r>
            <w:r w:rsidRPr="003C2A24">
              <w:rPr>
                <w:sz w:val="20"/>
              </w:rPr>
              <w:t xml:space="preserve">           NÃO</w:t>
            </w:r>
          </w:p>
        </w:tc>
        <w:tc>
          <w:tcPr>
            <w:tcW w:w="5644" w:type="dxa"/>
            <w:tcBorders>
              <w:top w:val="single" w:sz="4" w:space="0" w:color="auto"/>
            </w:tcBorders>
            <w:vAlign w:val="center"/>
          </w:tcPr>
          <w:p w:rsidR="00D031B7" w:rsidRDefault="004E742D" w:rsidP="004E742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Para manter as licenças atualizadas e correção de problemas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Procedimento para Gestão e Fiscalização do Contrato</w:t>
      </w:r>
    </w:p>
    <w:p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C4515" w:rsidRDefault="002C4515" w:rsidP="00841E92">
            <w:pPr>
              <w:rPr>
                <w:sz w:val="20"/>
              </w:rPr>
            </w:pPr>
          </w:p>
        </w:tc>
      </w:tr>
      <w:tr w:rsidR="002C4515" w:rsidTr="00841E92">
        <w:trPr>
          <w:trHeight w:val="255"/>
        </w:trPr>
        <w:tc>
          <w:tcPr>
            <w:tcW w:w="10752" w:type="dxa"/>
          </w:tcPr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especificação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do objeto;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prazo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de execução do serviço, observada a primeira Ordem de Serviço emitida pela Diretoria de Informática;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Acordo de níveis de Serviço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cronograma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dos serviços.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Ter cópia de toda documentação relativa ao acompanhamento do Contrato;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Receber a fatura de cobrança, conferindo:</w:t>
            </w:r>
          </w:p>
          <w:p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as condições de pagamento do Contrato foram obedecidas;</w:t>
            </w:r>
          </w:p>
          <w:p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o valor cobrado corresponde exatamente àquilo que foi efetuado;</w:t>
            </w:r>
          </w:p>
          <w:p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a Nota Fiscal tem validade e se está corretamente preenchida;</w:t>
            </w:r>
          </w:p>
          <w:p w:rsidR="002C4515" w:rsidRPr="00D23B9F" w:rsidRDefault="002C4515" w:rsidP="00D23B9F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23B9F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D23B9F">
              <w:rPr>
                <w:rFonts w:asciiTheme="minorHAnsi" w:hAnsiTheme="minorHAnsi"/>
                <w:sz w:val="20"/>
                <w:szCs w:val="20"/>
              </w:rPr>
              <w:t xml:space="preserve"> está acompanhada das guias de quitação do FGTS/INSS sobre a mão-de-obra empregada</w:t>
            </w:r>
            <w:r w:rsidR="00D23B9F" w:rsidRP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23B9F">
              <w:rPr>
                <w:rFonts w:asciiTheme="minorHAnsi" w:hAnsiTheme="minorHAnsi"/>
                <w:sz w:val="20"/>
                <w:szCs w:val="20"/>
              </w:rPr>
              <w:t>(no caso de manutenção, serviço de engenharia, limpeza, etc.), conforme determina o</w:t>
            </w:r>
            <w:r w:rsid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23B9F">
              <w:rPr>
                <w:rFonts w:asciiTheme="minorHAnsi" w:hAnsiTheme="minorHAnsi"/>
                <w:sz w:val="20"/>
                <w:szCs w:val="20"/>
              </w:rPr>
              <w:t>Contrato;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 caso de dúvidas quanto ao ATESTO, deve-se buscar obrigatoriamente auxílio para que se efetue corretamente a atestação;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as emissões de Ordem de Serviço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:rsidR="002C4515" w:rsidRDefault="002C4515" w:rsidP="00841E92">
            <w:pPr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p w:rsidR="006648A4" w:rsidRDefault="006648A4" w:rsidP="003D0B5A">
      <w:pPr>
        <w:rPr>
          <w:sz w:val="20"/>
        </w:rPr>
      </w:pP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 w:val="restart"/>
          </w:tcPr>
          <w:p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:rsidTr="00841E92">
        <w:trPr>
          <w:trHeight w:val="500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:rsidTr="00841E92">
        <w:trPr>
          <w:trHeight w:val="755"/>
        </w:trPr>
        <w:tc>
          <w:tcPr>
            <w:tcW w:w="3544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9E56C9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14E0" w:rsidRPr="009E56C9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4E0" w:rsidRDefault="004E742D" w:rsidP="00841E92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Lote 01 – Mensal</w:t>
            </w:r>
          </w:p>
          <w:p w:rsidR="004E742D" w:rsidRDefault="004E742D" w:rsidP="00841E92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Lote 02 – Item 01 – pagamento único</w:t>
            </w:r>
          </w:p>
          <w:p w:rsidR="004E742D" w:rsidRPr="009E56C9" w:rsidRDefault="004E742D" w:rsidP="00841E92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Item 02 e 03 - mensal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5B2EC2">
        <w:trPr>
          <w:trHeight w:val="819"/>
        </w:trPr>
        <w:tc>
          <w:tcPr>
            <w:tcW w:w="5533" w:type="dxa"/>
          </w:tcPr>
          <w:p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</w:p>
        </w:tc>
        <w:tc>
          <w:tcPr>
            <w:tcW w:w="5240" w:type="dxa"/>
          </w:tcPr>
          <w:p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5B2EC2" w:rsidRPr="005E194D" w:rsidTr="00841E9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5B2EC2" w:rsidRPr="005E194D" w:rsidRDefault="005B2EC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5B2EC2" w:rsidRPr="005E194D" w:rsidRDefault="005B2EC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5B2EC2" w:rsidRPr="005E194D" w:rsidRDefault="005B2EC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5B2EC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B2EC2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B2EC2" w:rsidRPr="0076768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386D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Cristiano Nascimento Paiva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 da Silva Lima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Souza</w:t>
            </w:r>
          </w:p>
        </w:tc>
      </w:tr>
      <w:tr w:rsidR="0016386D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ind w:firstLine="4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         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180824-9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6386D" w:rsidRPr="009E56C9" w:rsidRDefault="0016386D" w:rsidP="00163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182393-0</w:t>
            </w:r>
          </w:p>
        </w:tc>
      </w:tr>
      <w:tr w:rsidR="005B2EC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2EC2" w:rsidRPr="005E194D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EC2" w:rsidRPr="005E194D" w:rsidRDefault="0094380B" w:rsidP="00E666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Recife, </w:t>
            </w:r>
            <w:r w:rsidR="00E6660A">
              <w:rPr>
                <w:b/>
                <w:sz w:val="16"/>
                <w:szCs w:val="16"/>
              </w:rPr>
              <w:t>27</w:t>
            </w:r>
            <w:r w:rsidR="005B2EC2" w:rsidRPr="005E194D">
              <w:rPr>
                <w:b/>
                <w:sz w:val="16"/>
                <w:szCs w:val="16"/>
              </w:rPr>
              <w:t xml:space="preserve"> de </w:t>
            </w:r>
            <w:proofErr w:type="gramStart"/>
            <w:r w:rsidR="00E6660A">
              <w:rPr>
                <w:b/>
                <w:sz w:val="16"/>
                <w:szCs w:val="16"/>
              </w:rPr>
              <w:t xml:space="preserve">Maio </w:t>
            </w:r>
            <w:r w:rsidR="005B2EC2" w:rsidRPr="005E194D">
              <w:rPr>
                <w:b/>
                <w:sz w:val="16"/>
                <w:szCs w:val="16"/>
              </w:rPr>
              <w:t xml:space="preserve"> </w:t>
            </w:r>
            <w:r w:rsidR="00BE02A0">
              <w:rPr>
                <w:b/>
                <w:sz w:val="16"/>
                <w:szCs w:val="16"/>
              </w:rPr>
              <w:t>de</w:t>
            </w:r>
            <w:proofErr w:type="gramEnd"/>
            <w:r w:rsidR="00BE02A0">
              <w:rPr>
                <w:b/>
                <w:sz w:val="16"/>
                <w:szCs w:val="16"/>
              </w:rPr>
              <w:t xml:space="preserve"> 2016</w:t>
            </w:r>
          </w:p>
        </w:tc>
      </w:tr>
    </w:tbl>
    <w:p w:rsidR="00E25A46" w:rsidRDefault="00E25A46" w:rsidP="00E25A46">
      <w:pPr>
        <w:rPr>
          <w:sz w:val="20"/>
        </w:rPr>
      </w:pPr>
    </w:p>
    <w:sectPr w:rsidR="00E25A46" w:rsidSect="003D0B5A">
      <w:headerReference w:type="default" r:id="rId13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86" w:rsidRDefault="006E7586" w:rsidP="00E93265">
      <w:pPr>
        <w:spacing w:after="0" w:line="240" w:lineRule="auto"/>
      </w:pPr>
      <w:r>
        <w:separator/>
      </w:r>
    </w:p>
  </w:endnote>
  <w:endnote w:type="continuationSeparator" w:id="0">
    <w:p w:rsidR="006E7586" w:rsidRDefault="006E7586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86" w:rsidRDefault="006E7586" w:rsidP="00C070B9">
    <w:pPr>
      <w:pStyle w:val="Rodap"/>
      <w:pBdr>
        <w:bottom w:val="single" w:sz="6" w:space="1" w:color="auto"/>
      </w:pBdr>
      <w:ind w:left="-142"/>
    </w:pPr>
  </w:p>
  <w:p w:rsidR="006E7586" w:rsidRDefault="006E7586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Maio/2015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395BFC">
      <w:rPr>
        <w:noProof/>
        <w:sz w:val="16"/>
        <w:szCs w:val="16"/>
      </w:rPr>
      <w:t>7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395BFC" w:rsidRPr="00395BFC">
        <w:rPr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86" w:rsidRDefault="006E7586" w:rsidP="00E93265">
      <w:pPr>
        <w:spacing w:after="0" w:line="240" w:lineRule="auto"/>
      </w:pPr>
      <w:r>
        <w:separator/>
      </w:r>
    </w:p>
  </w:footnote>
  <w:footnote w:type="continuationSeparator" w:id="0">
    <w:p w:rsidR="006E7586" w:rsidRDefault="006E7586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6E7586" w:rsidRPr="009E56C9" w:rsidTr="00C569E2">
      <w:trPr>
        <w:trHeight w:val="851"/>
      </w:trPr>
      <w:tc>
        <w:tcPr>
          <w:tcW w:w="10915" w:type="dxa"/>
        </w:tcPr>
        <w:p w:rsidR="006E7586" w:rsidRPr="009E56C9" w:rsidRDefault="006E758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586" w:rsidRDefault="006E75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6E7586" w:rsidRPr="000B6E74" w:rsidRDefault="006E75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6E7586" w:rsidRDefault="006E758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:rsidR="006E7586" w:rsidRDefault="006E75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E7586" w:rsidRPr="000B6E74" w:rsidRDefault="006E75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6E7586" w:rsidRDefault="006E758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Gestão de Pessoas</w:t>
          </w:r>
        </w:p>
        <w:p w:rsidR="006E7586" w:rsidRPr="00E445CF" w:rsidRDefault="006E7586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586" w:rsidRPr="00E93265" w:rsidRDefault="006E758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:rsidR="006E7586" w:rsidRPr="00E93265" w:rsidRDefault="006E758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6E7586" w:rsidRDefault="006E758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6E7586" w:rsidRPr="009E56C9" w:rsidTr="00C569E2">
      <w:trPr>
        <w:trHeight w:val="851"/>
      </w:trPr>
      <w:tc>
        <w:tcPr>
          <w:tcW w:w="10915" w:type="dxa"/>
        </w:tcPr>
        <w:p w:rsidR="006E7586" w:rsidRPr="009E56C9" w:rsidRDefault="006E758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DDB034C" wp14:editId="261A3A00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586" w:rsidRDefault="006E75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BCD1D53" wp14:editId="36EAE460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6E7586" w:rsidRPr="000B6E74" w:rsidRDefault="006E75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6E7586" w:rsidRDefault="006E758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DB034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TnhA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Ici&#10;xO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6E7586" w:rsidRDefault="006E75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BCD1D53" wp14:editId="36EAE460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E7586" w:rsidRPr="000B6E74" w:rsidRDefault="006E75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6E7586" w:rsidRDefault="006E758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6E7586" w:rsidRPr="00E445CF" w:rsidRDefault="006E7586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72FDF1A" wp14:editId="628EBEC3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586" w:rsidRPr="00E93265" w:rsidRDefault="006E758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2FDF1A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xrhQIAABU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OMi&#10;bGuFAgAAFQ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:rsidR="006E7586" w:rsidRPr="00E93265" w:rsidRDefault="006E758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6E7586" w:rsidRDefault="006E758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6E7586" w:rsidRPr="009E56C9" w:rsidTr="00C569E2">
      <w:trPr>
        <w:trHeight w:val="851"/>
      </w:trPr>
      <w:tc>
        <w:tcPr>
          <w:tcW w:w="10915" w:type="dxa"/>
        </w:tcPr>
        <w:p w:rsidR="006E7586" w:rsidRPr="009E56C9" w:rsidRDefault="006E758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11EF188" wp14:editId="3B24C12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586" w:rsidRDefault="006E75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58B147F" wp14:editId="339E2A3F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6E7586" w:rsidRPr="000B6E74" w:rsidRDefault="006E75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6E7586" w:rsidRDefault="006E758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1EF18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9a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ndW1&#10;1ewJdGE10AYMw2sCk1bbLxj10Jk1dp/3xHKM5BsF2iqzogitHBfFdJbDwl5atpcWoihA1dhjNE7X&#10;fmz/vbFi18JNo5qVvgU9NiJKJQh3jOqoYui+mNPxpQjtfbmOXj/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Lq&#10;f1q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6E7586" w:rsidRDefault="006E75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58B147F" wp14:editId="339E2A3F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E7586" w:rsidRPr="000B6E74" w:rsidRDefault="006E75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6E7586" w:rsidRDefault="006E758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6E7586" w:rsidRPr="00E445CF" w:rsidRDefault="006E7586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0C11D6D9" wp14:editId="236BFDBA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586" w:rsidRPr="00E93265" w:rsidRDefault="006E758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11D6D9" id="_x0000_s1031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0hhAIAABY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N44d&#10;IYQCAAAW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6E7586" w:rsidRPr="00E93265" w:rsidRDefault="006E758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6E7586" w:rsidRDefault="006E758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6E7586" w:rsidRPr="009E56C9" w:rsidTr="00C569E2">
      <w:trPr>
        <w:trHeight w:val="851"/>
      </w:trPr>
      <w:tc>
        <w:tcPr>
          <w:tcW w:w="10915" w:type="dxa"/>
        </w:tcPr>
        <w:p w:rsidR="006E7586" w:rsidRPr="009E56C9" w:rsidRDefault="006E758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47A336AD" wp14:editId="5B756D3A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586" w:rsidRDefault="006E75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5BEC629" wp14:editId="62C4F4AD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6E7586" w:rsidRPr="000B6E74" w:rsidRDefault="006E758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6E7586" w:rsidRDefault="006E758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336A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z3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bj&#10;TP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6E7586" w:rsidRDefault="006E75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5BEC629" wp14:editId="62C4F4AD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E7586" w:rsidRPr="000B6E74" w:rsidRDefault="006E758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6E7586" w:rsidRDefault="006E758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6E7586" w:rsidRPr="00E445CF" w:rsidRDefault="006E7586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42EC36DE" wp14:editId="7B01B298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586" w:rsidRPr="00E93265" w:rsidRDefault="006E758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EC36DE" id="_x0000_s1033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JPhA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5kdx&#10;bXTzBLKwGmgD7uEtgUmn7ReMBujLGrvPO2o5RvKNAmmVGSGhkeOCFPMcFvbcsjm3UMUAqsYeo2l6&#10;66fm3xkrth3cNIlZ6WuQYyuiVIJup6gOIobeizkd3onQ3Ofr6PXjNVt9Bw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mP5i&#10;T4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6E7586" w:rsidRPr="00E93265" w:rsidRDefault="006E758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6E7586" w:rsidRDefault="006E758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3AA06BE"/>
    <w:multiLevelType w:val="hybridMultilevel"/>
    <w:tmpl w:val="C33A1E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34"/>
  </w:num>
  <w:num w:numId="5">
    <w:abstractNumId w:val="5"/>
  </w:num>
  <w:num w:numId="6">
    <w:abstractNumId w:val="26"/>
  </w:num>
  <w:num w:numId="7">
    <w:abstractNumId w:val="13"/>
  </w:num>
  <w:num w:numId="8">
    <w:abstractNumId w:val="33"/>
  </w:num>
  <w:num w:numId="9">
    <w:abstractNumId w:val="18"/>
  </w:num>
  <w:num w:numId="10">
    <w:abstractNumId w:val="1"/>
  </w:num>
  <w:num w:numId="11">
    <w:abstractNumId w:val="3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0"/>
  </w:num>
  <w:num w:numId="16">
    <w:abstractNumId w:val="36"/>
  </w:num>
  <w:num w:numId="17">
    <w:abstractNumId w:val="6"/>
  </w:num>
  <w:num w:numId="18">
    <w:abstractNumId w:val="36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9"/>
  </w:num>
  <w:num w:numId="24">
    <w:abstractNumId w:val="38"/>
  </w:num>
  <w:num w:numId="25">
    <w:abstractNumId w:val="20"/>
  </w:num>
  <w:num w:numId="26">
    <w:abstractNumId w:val="1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10"/>
  </w:num>
  <w:num w:numId="31">
    <w:abstractNumId w:val="30"/>
  </w:num>
  <w:num w:numId="32">
    <w:abstractNumId w:val="15"/>
  </w:num>
  <w:num w:numId="33">
    <w:abstractNumId w:val="24"/>
  </w:num>
  <w:num w:numId="34">
    <w:abstractNumId w:val="12"/>
  </w:num>
  <w:num w:numId="35">
    <w:abstractNumId w:val="23"/>
  </w:num>
  <w:num w:numId="36">
    <w:abstractNumId w:val="22"/>
  </w:num>
  <w:num w:numId="37">
    <w:abstractNumId w:val="16"/>
  </w:num>
  <w:num w:numId="38">
    <w:abstractNumId w:val="35"/>
  </w:num>
  <w:num w:numId="39">
    <w:abstractNumId w:val="3"/>
  </w:num>
  <w:num w:numId="40">
    <w:abstractNumId w:val="28"/>
  </w:num>
  <w:num w:numId="41">
    <w:abstractNumId w:val="4"/>
  </w:num>
  <w:num w:numId="42">
    <w:abstractNumId w:val="2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14174"/>
    <w:rsid w:val="00023A6A"/>
    <w:rsid w:val="000265BF"/>
    <w:rsid w:val="00034F58"/>
    <w:rsid w:val="00040A4A"/>
    <w:rsid w:val="00041339"/>
    <w:rsid w:val="00041950"/>
    <w:rsid w:val="000561B6"/>
    <w:rsid w:val="00065CE9"/>
    <w:rsid w:val="00086BF4"/>
    <w:rsid w:val="00094068"/>
    <w:rsid w:val="000B6192"/>
    <w:rsid w:val="000D2A25"/>
    <w:rsid w:val="000D32FE"/>
    <w:rsid w:val="001038EF"/>
    <w:rsid w:val="001056A8"/>
    <w:rsid w:val="001112D0"/>
    <w:rsid w:val="001213AC"/>
    <w:rsid w:val="00132EDE"/>
    <w:rsid w:val="00150059"/>
    <w:rsid w:val="00150B77"/>
    <w:rsid w:val="001625EA"/>
    <w:rsid w:val="00162BB1"/>
    <w:rsid w:val="0016386D"/>
    <w:rsid w:val="0016603B"/>
    <w:rsid w:val="001663B9"/>
    <w:rsid w:val="00170963"/>
    <w:rsid w:val="00196A41"/>
    <w:rsid w:val="00196D78"/>
    <w:rsid w:val="001A0CD8"/>
    <w:rsid w:val="001A0F6E"/>
    <w:rsid w:val="001B0FA1"/>
    <w:rsid w:val="001F750A"/>
    <w:rsid w:val="00206EA2"/>
    <w:rsid w:val="0021649A"/>
    <w:rsid w:val="0022405F"/>
    <w:rsid w:val="002417DA"/>
    <w:rsid w:val="00255E0F"/>
    <w:rsid w:val="00260CC0"/>
    <w:rsid w:val="002721DA"/>
    <w:rsid w:val="002754E5"/>
    <w:rsid w:val="002911CF"/>
    <w:rsid w:val="002A06A0"/>
    <w:rsid w:val="002B2FD8"/>
    <w:rsid w:val="002C4515"/>
    <w:rsid w:val="002D0795"/>
    <w:rsid w:val="002D574C"/>
    <w:rsid w:val="002F0BA7"/>
    <w:rsid w:val="002F3AFF"/>
    <w:rsid w:val="00303C13"/>
    <w:rsid w:val="00321D93"/>
    <w:rsid w:val="00332554"/>
    <w:rsid w:val="00341E76"/>
    <w:rsid w:val="0035506C"/>
    <w:rsid w:val="00361501"/>
    <w:rsid w:val="00371298"/>
    <w:rsid w:val="00395BFC"/>
    <w:rsid w:val="003A404E"/>
    <w:rsid w:val="003A7C2B"/>
    <w:rsid w:val="003C2A24"/>
    <w:rsid w:val="003C4C2A"/>
    <w:rsid w:val="003D05B1"/>
    <w:rsid w:val="003D0B5A"/>
    <w:rsid w:val="00402D4D"/>
    <w:rsid w:val="00406D85"/>
    <w:rsid w:val="004214AD"/>
    <w:rsid w:val="004250D0"/>
    <w:rsid w:val="00427C3D"/>
    <w:rsid w:val="004319EC"/>
    <w:rsid w:val="00443A98"/>
    <w:rsid w:val="004442BC"/>
    <w:rsid w:val="00452689"/>
    <w:rsid w:val="00482E2E"/>
    <w:rsid w:val="00483304"/>
    <w:rsid w:val="00487609"/>
    <w:rsid w:val="004B3415"/>
    <w:rsid w:val="004B640A"/>
    <w:rsid w:val="004C021C"/>
    <w:rsid w:val="004C2E82"/>
    <w:rsid w:val="004D2006"/>
    <w:rsid w:val="004D6CCB"/>
    <w:rsid w:val="004D7AF2"/>
    <w:rsid w:val="004E1D59"/>
    <w:rsid w:val="004E3E99"/>
    <w:rsid w:val="004E528C"/>
    <w:rsid w:val="004E742D"/>
    <w:rsid w:val="0050765F"/>
    <w:rsid w:val="00521037"/>
    <w:rsid w:val="00532CE8"/>
    <w:rsid w:val="00547C56"/>
    <w:rsid w:val="00550EF6"/>
    <w:rsid w:val="00555623"/>
    <w:rsid w:val="005614EA"/>
    <w:rsid w:val="00565A76"/>
    <w:rsid w:val="00571F52"/>
    <w:rsid w:val="00582B7F"/>
    <w:rsid w:val="005854DB"/>
    <w:rsid w:val="0058716C"/>
    <w:rsid w:val="00590D78"/>
    <w:rsid w:val="0059258D"/>
    <w:rsid w:val="0059715A"/>
    <w:rsid w:val="005B15FF"/>
    <w:rsid w:val="005B17C9"/>
    <w:rsid w:val="005B251D"/>
    <w:rsid w:val="005B2EC2"/>
    <w:rsid w:val="005C2F55"/>
    <w:rsid w:val="005E194D"/>
    <w:rsid w:val="005E7EF4"/>
    <w:rsid w:val="005F09E9"/>
    <w:rsid w:val="006003BD"/>
    <w:rsid w:val="0061350B"/>
    <w:rsid w:val="0062015E"/>
    <w:rsid w:val="006314E0"/>
    <w:rsid w:val="00643D3C"/>
    <w:rsid w:val="0064698F"/>
    <w:rsid w:val="00650B4D"/>
    <w:rsid w:val="0065614C"/>
    <w:rsid w:val="0065641F"/>
    <w:rsid w:val="00662F1A"/>
    <w:rsid w:val="006648A4"/>
    <w:rsid w:val="006665A7"/>
    <w:rsid w:val="00670EEC"/>
    <w:rsid w:val="006B2D96"/>
    <w:rsid w:val="006D03F6"/>
    <w:rsid w:val="006E732B"/>
    <w:rsid w:val="006E7586"/>
    <w:rsid w:val="0070670B"/>
    <w:rsid w:val="00714EED"/>
    <w:rsid w:val="00720CD1"/>
    <w:rsid w:val="00724821"/>
    <w:rsid w:val="00727E90"/>
    <w:rsid w:val="007604A9"/>
    <w:rsid w:val="00762AED"/>
    <w:rsid w:val="00767689"/>
    <w:rsid w:val="0079351D"/>
    <w:rsid w:val="00794B8B"/>
    <w:rsid w:val="00797E3A"/>
    <w:rsid w:val="007A1355"/>
    <w:rsid w:val="007A56AB"/>
    <w:rsid w:val="007B1C9C"/>
    <w:rsid w:val="007B42BD"/>
    <w:rsid w:val="007B5E21"/>
    <w:rsid w:val="007C0C94"/>
    <w:rsid w:val="007D1319"/>
    <w:rsid w:val="007D3993"/>
    <w:rsid w:val="007F5288"/>
    <w:rsid w:val="008062B6"/>
    <w:rsid w:val="0081164A"/>
    <w:rsid w:val="00824273"/>
    <w:rsid w:val="00835214"/>
    <w:rsid w:val="00841E92"/>
    <w:rsid w:val="00850FD5"/>
    <w:rsid w:val="00853FC5"/>
    <w:rsid w:val="00857F79"/>
    <w:rsid w:val="0086539B"/>
    <w:rsid w:val="00880A2F"/>
    <w:rsid w:val="008825C5"/>
    <w:rsid w:val="008A7DF2"/>
    <w:rsid w:val="008D76E4"/>
    <w:rsid w:val="008F601C"/>
    <w:rsid w:val="00903032"/>
    <w:rsid w:val="0090648C"/>
    <w:rsid w:val="00925E03"/>
    <w:rsid w:val="0094380B"/>
    <w:rsid w:val="0094449E"/>
    <w:rsid w:val="0095003E"/>
    <w:rsid w:val="00963328"/>
    <w:rsid w:val="00976BA9"/>
    <w:rsid w:val="00984010"/>
    <w:rsid w:val="00985CBD"/>
    <w:rsid w:val="00986336"/>
    <w:rsid w:val="00996A21"/>
    <w:rsid w:val="009A136E"/>
    <w:rsid w:val="009A4275"/>
    <w:rsid w:val="009B16CE"/>
    <w:rsid w:val="009C40D5"/>
    <w:rsid w:val="009C5342"/>
    <w:rsid w:val="009D01ED"/>
    <w:rsid w:val="009D38E2"/>
    <w:rsid w:val="009D6101"/>
    <w:rsid w:val="009E2847"/>
    <w:rsid w:val="009E56C9"/>
    <w:rsid w:val="009E6170"/>
    <w:rsid w:val="009E6F60"/>
    <w:rsid w:val="009F1F6C"/>
    <w:rsid w:val="009F430E"/>
    <w:rsid w:val="009F4E85"/>
    <w:rsid w:val="00A142F9"/>
    <w:rsid w:val="00A22814"/>
    <w:rsid w:val="00A5283E"/>
    <w:rsid w:val="00A543C6"/>
    <w:rsid w:val="00A63EE6"/>
    <w:rsid w:val="00A74BDD"/>
    <w:rsid w:val="00A750E0"/>
    <w:rsid w:val="00A76C66"/>
    <w:rsid w:val="00A867A1"/>
    <w:rsid w:val="00A953A7"/>
    <w:rsid w:val="00AA11FB"/>
    <w:rsid w:val="00AA311E"/>
    <w:rsid w:val="00AA3D64"/>
    <w:rsid w:val="00AC09B2"/>
    <w:rsid w:val="00AC2F40"/>
    <w:rsid w:val="00AC596D"/>
    <w:rsid w:val="00AC6D3F"/>
    <w:rsid w:val="00AD1D13"/>
    <w:rsid w:val="00AE0F83"/>
    <w:rsid w:val="00AE5A41"/>
    <w:rsid w:val="00AE5CF9"/>
    <w:rsid w:val="00AE74ED"/>
    <w:rsid w:val="00AF1F30"/>
    <w:rsid w:val="00AF640D"/>
    <w:rsid w:val="00B0505E"/>
    <w:rsid w:val="00B059B9"/>
    <w:rsid w:val="00B14475"/>
    <w:rsid w:val="00B16C17"/>
    <w:rsid w:val="00B2381D"/>
    <w:rsid w:val="00B26AA7"/>
    <w:rsid w:val="00B3115E"/>
    <w:rsid w:val="00B36355"/>
    <w:rsid w:val="00B57CC6"/>
    <w:rsid w:val="00B60A99"/>
    <w:rsid w:val="00B63A5C"/>
    <w:rsid w:val="00B87180"/>
    <w:rsid w:val="00B920FD"/>
    <w:rsid w:val="00BA373F"/>
    <w:rsid w:val="00BA43C3"/>
    <w:rsid w:val="00BA46F2"/>
    <w:rsid w:val="00BB123E"/>
    <w:rsid w:val="00BB315E"/>
    <w:rsid w:val="00BC028F"/>
    <w:rsid w:val="00BC2F5B"/>
    <w:rsid w:val="00BC5634"/>
    <w:rsid w:val="00BC606D"/>
    <w:rsid w:val="00BD2D16"/>
    <w:rsid w:val="00BD3F54"/>
    <w:rsid w:val="00BE02A0"/>
    <w:rsid w:val="00BE7F2C"/>
    <w:rsid w:val="00BF0704"/>
    <w:rsid w:val="00BF385D"/>
    <w:rsid w:val="00C0602B"/>
    <w:rsid w:val="00C070B9"/>
    <w:rsid w:val="00C22B34"/>
    <w:rsid w:val="00C2732A"/>
    <w:rsid w:val="00C317A4"/>
    <w:rsid w:val="00C34344"/>
    <w:rsid w:val="00C526CA"/>
    <w:rsid w:val="00C569E2"/>
    <w:rsid w:val="00C57C32"/>
    <w:rsid w:val="00C605DB"/>
    <w:rsid w:val="00C75929"/>
    <w:rsid w:val="00C80AA6"/>
    <w:rsid w:val="00C954E1"/>
    <w:rsid w:val="00CC0C89"/>
    <w:rsid w:val="00CC654A"/>
    <w:rsid w:val="00D031B7"/>
    <w:rsid w:val="00D06A0B"/>
    <w:rsid w:val="00D1463C"/>
    <w:rsid w:val="00D23B9F"/>
    <w:rsid w:val="00D253B1"/>
    <w:rsid w:val="00D254A0"/>
    <w:rsid w:val="00D25FDB"/>
    <w:rsid w:val="00D26FFC"/>
    <w:rsid w:val="00D32C37"/>
    <w:rsid w:val="00D4379E"/>
    <w:rsid w:val="00D43E1E"/>
    <w:rsid w:val="00D507CA"/>
    <w:rsid w:val="00D91606"/>
    <w:rsid w:val="00D91EAE"/>
    <w:rsid w:val="00DA3817"/>
    <w:rsid w:val="00DC7979"/>
    <w:rsid w:val="00DD049A"/>
    <w:rsid w:val="00DF68BA"/>
    <w:rsid w:val="00DF6F97"/>
    <w:rsid w:val="00E052E6"/>
    <w:rsid w:val="00E07199"/>
    <w:rsid w:val="00E21218"/>
    <w:rsid w:val="00E25A46"/>
    <w:rsid w:val="00E426E8"/>
    <w:rsid w:val="00E438A7"/>
    <w:rsid w:val="00E445CF"/>
    <w:rsid w:val="00E5457D"/>
    <w:rsid w:val="00E6660A"/>
    <w:rsid w:val="00E71286"/>
    <w:rsid w:val="00E72E3D"/>
    <w:rsid w:val="00E90D02"/>
    <w:rsid w:val="00E93265"/>
    <w:rsid w:val="00EA52CB"/>
    <w:rsid w:val="00EB1924"/>
    <w:rsid w:val="00EB260A"/>
    <w:rsid w:val="00EC2EF8"/>
    <w:rsid w:val="00EE0DC4"/>
    <w:rsid w:val="00EE2393"/>
    <w:rsid w:val="00EE40C7"/>
    <w:rsid w:val="00EE6004"/>
    <w:rsid w:val="00EE7B11"/>
    <w:rsid w:val="00F17CFB"/>
    <w:rsid w:val="00F20C41"/>
    <w:rsid w:val="00F2394C"/>
    <w:rsid w:val="00F32E72"/>
    <w:rsid w:val="00F47E17"/>
    <w:rsid w:val="00F53B4C"/>
    <w:rsid w:val="00F67DA2"/>
    <w:rsid w:val="00F72F8B"/>
    <w:rsid w:val="00F73128"/>
    <w:rsid w:val="00F80F19"/>
    <w:rsid w:val="00F87DBF"/>
    <w:rsid w:val="00F90231"/>
    <w:rsid w:val="00F92C51"/>
    <w:rsid w:val="00FA6714"/>
    <w:rsid w:val="00FC0533"/>
    <w:rsid w:val="00FC30D3"/>
    <w:rsid w:val="00FD5767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2B5390D-4FB9-4E90-97D7-615BF0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Hyperlink">
    <w:name w:val="Hyperlink"/>
    <w:basedOn w:val="Fontepargpadro"/>
    <w:uiPriority w:val="99"/>
    <w:unhideWhenUsed/>
    <w:rsid w:val="00BC5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lima@tjpe.jus.br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6FC7-142A-4E77-8E56-93E1B49A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1455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rrrb</dc:creator>
  <cp:keywords/>
  <dc:description/>
  <cp:lastModifiedBy>Liana Beatriz dos S Barreto de Souza</cp:lastModifiedBy>
  <cp:revision>5</cp:revision>
  <cp:lastPrinted>2016-05-23T20:42:00Z</cp:lastPrinted>
  <dcterms:created xsi:type="dcterms:W3CDTF">2018-01-12T22:09:00Z</dcterms:created>
  <dcterms:modified xsi:type="dcterms:W3CDTF">2018-02-05T20:59:00Z</dcterms:modified>
</cp:coreProperties>
</file>