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056FBC4F" w14:textId="77777777" w:rsidTr="009E56C9">
        <w:trPr>
          <w:trHeight w:val="242"/>
        </w:trPr>
        <w:tc>
          <w:tcPr>
            <w:tcW w:w="10892" w:type="dxa"/>
          </w:tcPr>
          <w:p w14:paraId="2EA184C8" w14:textId="5DC1B5B3" w:rsidR="00FC0533" w:rsidRPr="009E56C9" w:rsidRDefault="00BB0991" w:rsidP="00661A6B">
            <w:pPr>
              <w:spacing w:after="0" w:line="240" w:lineRule="auto"/>
              <w:ind w:left="318"/>
              <w:contextualSpacing/>
              <w:jc w:val="center"/>
            </w:pPr>
            <w:r>
              <w:t xml:space="preserve">Contratação de </w:t>
            </w:r>
            <w:r w:rsidR="006328A4">
              <w:t>Suporte</w:t>
            </w:r>
            <w:r w:rsidR="00FA3981">
              <w:t xml:space="preserve"> </w:t>
            </w:r>
            <w:r w:rsidR="00580250">
              <w:t xml:space="preserve">e Atualização </w:t>
            </w:r>
            <w:r w:rsidR="008B7828">
              <w:t>de</w:t>
            </w:r>
            <w:r w:rsidR="00580250">
              <w:t xml:space="preserve"> licenças Oracle</w:t>
            </w:r>
          </w:p>
        </w:tc>
      </w:tr>
    </w:tbl>
    <w:p w14:paraId="1E7BE876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75F985CA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1291B882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7B600B32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2E9A714E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FD3E67" w:rsidRPr="0065641F" w14:paraId="6BD58726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008E8907" w14:textId="77777777" w:rsidR="00FD3E67" w:rsidRPr="0065641F" w:rsidRDefault="00FD3E67" w:rsidP="00FD3E67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Felipe Simão Henriques de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B81B8" w14:textId="77777777" w:rsidR="00FD3E67" w:rsidRPr="0065641F" w:rsidRDefault="00FD3E67" w:rsidP="00FD3E67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felipe.araujo@tjpe.jus.br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5B1C682E" w14:textId="77777777" w:rsidR="00FD3E67" w:rsidRPr="0065641F" w:rsidRDefault="00FD3E67" w:rsidP="00FD3E67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3181-0009</w:t>
            </w:r>
          </w:p>
        </w:tc>
      </w:tr>
      <w:tr w:rsidR="00FD3E67" w:rsidRPr="009E5B71" w14:paraId="3B3799DB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79AE9FDB" w14:textId="77777777" w:rsidR="00FD3E67" w:rsidRPr="00581D72" w:rsidRDefault="00FD3E67" w:rsidP="00FD3E67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FD3E67" w:rsidRPr="009E5B71" w14:paraId="5D74BC44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F1645CA" w14:textId="77777777" w:rsidR="00FD3E67" w:rsidRPr="009E5B71" w:rsidRDefault="00FD3E67" w:rsidP="00FD3E6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7480516A" w14:textId="77777777" w:rsidR="00FD3E67" w:rsidRPr="009E5B71" w:rsidRDefault="00FD3E67" w:rsidP="00FD3E6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9C03316" w14:textId="77777777" w:rsidR="00FD3E67" w:rsidRPr="009E5B71" w:rsidRDefault="00FD3E67" w:rsidP="00FD3E67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FD3E67" w:rsidRPr="0065641F" w14:paraId="33F8B9CF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62675E7C" w14:textId="77777777" w:rsidR="00FD3E67" w:rsidRPr="0065641F" w:rsidRDefault="00FD3E67" w:rsidP="00FD3E67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Operações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9676" w14:textId="653C2A95" w:rsidR="00FD3E67" w:rsidRPr="0065641F" w:rsidRDefault="005E5149" w:rsidP="00FD3E67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55B8F76B" w14:textId="503A7A3C" w:rsidR="00FD3E67" w:rsidRPr="0065641F" w:rsidRDefault="005E5149" w:rsidP="00FD3E67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67FD104A" w14:textId="77777777" w:rsidR="00BA373F" w:rsidRDefault="00BA373F" w:rsidP="00A74BDD">
      <w:pPr>
        <w:pStyle w:val="PargrafodaLista"/>
        <w:spacing w:line="240" w:lineRule="auto"/>
        <w:ind w:left="357"/>
      </w:pPr>
    </w:p>
    <w:p w14:paraId="7266DBC5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6F09FC31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6D1CC5BB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3C8C2F77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3DA805D" w14:textId="1AFEE5AD" w:rsidR="00FD3E67" w:rsidRDefault="00006F18" w:rsidP="00006F1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Aquisição de </w:t>
            </w:r>
            <w:r w:rsidR="00580250">
              <w:rPr>
                <w:sz w:val="18"/>
                <w:szCs w:val="18"/>
              </w:rPr>
              <w:t xml:space="preserve">suporte e atualização das </w:t>
            </w:r>
            <w:r>
              <w:rPr>
                <w:sz w:val="18"/>
                <w:szCs w:val="18"/>
              </w:rPr>
              <w:t xml:space="preserve">licenças </w:t>
            </w:r>
            <w:r w:rsidR="00580250">
              <w:rPr>
                <w:sz w:val="18"/>
                <w:szCs w:val="18"/>
              </w:rPr>
              <w:t>Oracle</w:t>
            </w:r>
            <w:r w:rsidR="00903B89">
              <w:rPr>
                <w:sz w:val="18"/>
                <w:szCs w:val="18"/>
              </w:rPr>
              <w:t>.</w:t>
            </w:r>
          </w:p>
          <w:p w14:paraId="707B12C6" w14:textId="77777777" w:rsidR="00BA373F" w:rsidRPr="001817C2" w:rsidRDefault="00BA373F" w:rsidP="005C59A6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</w:p>
        </w:tc>
      </w:tr>
      <w:tr w:rsidR="00BA373F" w:rsidRPr="009E56C9" w14:paraId="1ACB170B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6905B3AE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14:paraId="7C3FCBFF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E5A43C6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25F749F" w14:textId="0D39F19C" w:rsidR="00661A6B" w:rsidRDefault="0066126B" w:rsidP="00274DD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 Tribunal de Justiça de Pernambuco </w:t>
            </w:r>
            <w:r w:rsidR="00274DDF">
              <w:rPr>
                <w:rFonts w:cs="Arial"/>
                <w:sz w:val="18"/>
                <w:szCs w:val="18"/>
              </w:rPr>
              <w:t xml:space="preserve">utiliza a solução da Oracle como banco de dados </w:t>
            </w:r>
            <w:r w:rsidR="00661A6B">
              <w:rPr>
                <w:rFonts w:cs="Arial"/>
                <w:sz w:val="18"/>
                <w:szCs w:val="18"/>
              </w:rPr>
              <w:t>para os</w:t>
            </w:r>
            <w:r w:rsidR="00274DDF">
              <w:rPr>
                <w:rFonts w:cs="Arial"/>
                <w:sz w:val="18"/>
                <w:szCs w:val="18"/>
              </w:rPr>
              <w:t xml:space="preserve"> sistemas</w:t>
            </w:r>
            <w:r w:rsidR="00661A6B">
              <w:rPr>
                <w:rFonts w:cs="Arial"/>
                <w:sz w:val="18"/>
                <w:szCs w:val="18"/>
              </w:rPr>
              <w:t xml:space="preserve"> abaixo e o</w:t>
            </w:r>
            <w:r w:rsidR="00400822">
              <w:rPr>
                <w:rFonts w:cs="Arial"/>
                <w:sz w:val="18"/>
                <w:szCs w:val="18"/>
              </w:rPr>
              <w:t>s</w:t>
            </w:r>
            <w:r w:rsidR="00661A6B">
              <w:rPr>
                <w:sz w:val="18"/>
                <w:szCs w:val="18"/>
              </w:rPr>
              <w:t xml:space="preserve"> contrato</w:t>
            </w:r>
            <w:r w:rsidR="00400822">
              <w:rPr>
                <w:sz w:val="18"/>
                <w:szCs w:val="18"/>
              </w:rPr>
              <w:t xml:space="preserve">s </w:t>
            </w:r>
            <w:bookmarkStart w:id="2" w:name="_GoBack"/>
            <w:r w:rsidR="00400822" w:rsidRPr="00400822">
              <w:rPr>
                <w:color w:val="FF0000"/>
                <w:sz w:val="18"/>
                <w:szCs w:val="18"/>
              </w:rPr>
              <w:t>139/2015 e 082/2016</w:t>
            </w:r>
            <w:r w:rsidR="00661A6B" w:rsidRPr="00400822">
              <w:rPr>
                <w:color w:val="FF0000"/>
                <w:sz w:val="18"/>
                <w:szCs w:val="18"/>
              </w:rPr>
              <w:t xml:space="preserve"> </w:t>
            </w:r>
            <w:bookmarkEnd w:id="2"/>
            <w:r w:rsidR="00661A6B">
              <w:rPr>
                <w:sz w:val="18"/>
                <w:szCs w:val="18"/>
              </w:rPr>
              <w:t>de suporte e a</w:t>
            </w:r>
            <w:r w:rsidR="00AF784A">
              <w:rPr>
                <w:sz w:val="18"/>
                <w:szCs w:val="18"/>
              </w:rPr>
              <w:t>tualização das licenças expirarão</w:t>
            </w:r>
            <w:r w:rsidR="00661A6B">
              <w:rPr>
                <w:sz w:val="18"/>
                <w:szCs w:val="18"/>
              </w:rPr>
              <w:t xml:space="preserve"> em dezembro de 2018. Para que o TJPE tenha a continuidade da atualização e suporte da solução de banco de dados se faz necessário </w:t>
            </w:r>
            <w:r w:rsidR="001A2DF3">
              <w:rPr>
                <w:sz w:val="18"/>
                <w:szCs w:val="18"/>
              </w:rPr>
              <w:t>contratação conforme os quantitativos descritos no item Especificação dos bens.</w:t>
            </w:r>
          </w:p>
          <w:p w14:paraId="0EB91E1E" w14:textId="77777777" w:rsidR="001A2DF3" w:rsidRPr="001A2DF3" w:rsidRDefault="001A2DF3" w:rsidP="001A2DF3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</w:p>
          <w:p w14:paraId="2BF35344" w14:textId="6C73C45B" w:rsidR="00BB123E" w:rsidRPr="00274DDF" w:rsidRDefault="00661A6B" w:rsidP="00274DD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Sistemas</w:t>
            </w:r>
            <w:r w:rsidR="00645570">
              <w:rPr>
                <w:rFonts w:cs="Arial"/>
                <w:sz w:val="18"/>
                <w:szCs w:val="18"/>
              </w:rPr>
              <w:t xml:space="preserve"> do TJPE</w:t>
            </w:r>
            <w:r>
              <w:rPr>
                <w:rFonts w:cs="Arial"/>
                <w:sz w:val="18"/>
                <w:szCs w:val="18"/>
              </w:rPr>
              <w:t xml:space="preserve"> que utilizam Oracle:</w:t>
            </w:r>
            <w:r>
              <w:rPr>
                <w:sz w:val="18"/>
                <w:szCs w:val="18"/>
              </w:rPr>
              <w:t xml:space="preserve"> </w:t>
            </w:r>
          </w:p>
          <w:p w14:paraId="4B4C0480" w14:textId="77777777" w:rsidR="00274DDF" w:rsidRP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74DDF">
              <w:rPr>
                <w:sz w:val="18"/>
                <w:szCs w:val="18"/>
              </w:rPr>
              <w:t>SICASE</w:t>
            </w:r>
          </w:p>
          <w:p w14:paraId="3E55755F" w14:textId="77777777" w:rsidR="00274DDF" w:rsidRP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74DDF">
              <w:rPr>
                <w:sz w:val="18"/>
                <w:szCs w:val="18"/>
              </w:rPr>
              <w:t>SICAJUD</w:t>
            </w:r>
          </w:p>
          <w:p w14:paraId="6F84934D" w14:textId="77777777" w:rsidR="00274DDF" w:rsidRP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74DDF">
              <w:rPr>
                <w:sz w:val="18"/>
                <w:szCs w:val="18"/>
              </w:rPr>
              <w:t xml:space="preserve">Antecedentes criminais </w:t>
            </w:r>
          </w:p>
          <w:p w14:paraId="4C13F05A" w14:textId="77777777" w:rsidR="00274DDF" w:rsidRP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74DDF">
              <w:rPr>
                <w:sz w:val="18"/>
                <w:szCs w:val="18"/>
              </w:rPr>
              <w:t>Consulta processual</w:t>
            </w:r>
          </w:p>
          <w:p w14:paraId="33F87E71" w14:textId="77777777" w:rsidR="00274DDF" w:rsidRP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274DDF">
              <w:rPr>
                <w:sz w:val="18"/>
                <w:szCs w:val="18"/>
              </w:rPr>
              <w:t>Portal TJPE</w:t>
            </w:r>
          </w:p>
          <w:p w14:paraId="26CBA740" w14:textId="77777777" w:rsid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274DDF">
              <w:rPr>
                <w:sz w:val="18"/>
                <w:szCs w:val="18"/>
              </w:rPr>
              <w:t>DJe</w:t>
            </w:r>
            <w:proofErr w:type="spellEnd"/>
          </w:p>
          <w:p w14:paraId="4510B9D0" w14:textId="77777777" w:rsidR="00274DDF" w:rsidRDefault="00274DDF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UNIVERSAL RH</w:t>
            </w:r>
          </w:p>
          <w:p w14:paraId="2FFBCAB6" w14:textId="77777777" w:rsidR="00F63A7E" w:rsidRDefault="00F63A7E" w:rsidP="00274DDF">
            <w:pPr>
              <w:pStyle w:val="PargrafodaLista"/>
              <w:numPr>
                <w:ilvl w:val="1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TJPE METAS.</w:t>
            </w:r>
          </w:p>
          <w:p w14:paraId="5129DEEE" w14:textId="735774A5" w:rsidR="00661A6B" w:rsidRPr="00B00AF8" w:rsidRDefault="00661A6B" w:rsidP="00661A6B">
            <w:pPr>
              <w:pStyle w:val="PargrafodaLista"/>
              <w:spacing w:after="0" w:line="240" w:lineRule="auto"/>
              <w:ind w:left="31"/>
              <w:jc w:val="both"/>
              <w:rPr>
                <w:sz w:val="18"/>
                <w:szCs w:val="18"/>
              </w:rPr>
            </w:pPr>
          </w:p>
        </w:tc>
      </w:tr>
    </w:tbl>
    <w:p w14:paraId="77E6F1AC" w14:textId="77777777"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14:paraId="71D23F27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54B6BBF7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7053A5" w14:textId="1A1949B2" w:rsidR="00706633" w:rsidRDefault="008F2DF2" w:rsidP="008F2DF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Permitir atualização e correção de vulnerabilidades de segurança</w:t>
            </w:r>
            <w:r w:rsidR="000856B7">
              <w:rPr>
                <w:sz w:val="16"/>
                <w:szCs w:val="20"/>
              </w:rPr>
              <w:t xml:space="preserve"> e bugs</w:t>
            </w:r>
            <w:r>
              <w:rPr>
                <w:sz w:val="16"/>
                <w:szCs w:val="20"/>
              </w:rPr>
              <w:t xml:space="preserve"> dos bancos de dados dos sistemas listados no item 2.2 </w:t>
            </w:r>
            <w:r w:rsidRPr="008F2DF2">
              <w:rPr>
                <w:sz w:val="16"/>
                <w:szCs w:val="20"/>
              </w:rPr>
              <w:t>Justificativa da Demanda</w:t>
            </w:r>
            <w:r>
              <w:rPr>
                <w:sz w:val="16"/>
                <w:szCs w:val="20"/>
              </w:rPr>
              <w:t>.</w:t>
            </w:r>
          </w:p>
          <w:p w14:paraId="6EC50CA5" w14:textId="77777777" w:rsidR="008F2DF2" w:rsidRDefault="008F2DF2" w:rsidP="000856B7">
            <w:pPr>
              <w:pStyle w:val="PargrafodaLista"/>
              <w:numPr>
                <w:ilvl w:val="0"/>
                <w:numId w:val="32"/>
              </w:numPr>
              <w:rPr>
                <w:sz w:val="16"/>
                <w:szCs w:val="20"/>
              </w:rPr>
            </w:pPr>
            <w:r w:rsidRPr="000856B7">
              <w:rPr>
                <w:sz w:val="16"/>
                <w:szCs w:val="20"/>
              </w:rPr>
              <w:t>Prover suporte para atualização tecnológica</w:t>
            </w:r>
            <w:r w:rsidR="000856B7" w:rsidRPr="000856B7">
              <w:rPr>
                <w:sz w:val="16"/>
                <w:szCs w:val="20"/>
              </w:rPr>
              <w:t xml:space="preserve"> das licenças Oracle listadas no item 1.1 Especificação dos Bens</w:t>
            </w:r>
            <w:r w:rsidR="000856B7">
              <w:rPr>
                <w:sz w:val="16"/>
                <w:szCs w:val="20"/>
              </w:rPr>
              <w:t>.</w:t>
            </w:r>
          </w:p>
          <w:p w14:paraId="29CDBC1F" w14:textId="127CB5E8" w:rsidR="001A2DF3" w:rsidRPr="000856B7" w:rsidRDefault="00B623AB" w:rsidP="00B623AB">
            <w:pPr>
              <w:pStyle w:val="PargrafodaLista"/>
              <w:numPr>
                <w:ilvl w:val="0"/>
                <w:numId w:val="32"/>
              </w:num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Manter a</w:t>
            </w:r>
            <w:r w:rsidRPr="00B623AB">
              <w:rPr>
                <w:sz w:val="16"/>
                <w:szCs w:val="20"/>
              </w:rPr>
              <w:t xml:space="preserve"> função de conformidade em negócios e TI a fim de remediar violações </w:t>
            </w:r>
            <w:r>
              <w:rPr>
                <w:sz w:val="16"/>
                <w:szCs w:val="20"/>
              </w:rPr>
              <w:t>quanto ao uso de licenças.</w:t>
            </w:r>
          </w:p>
        </w:tc>
      </w:tr>
    </w:tbl>
    <w:p w14:paraId="5422A85F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3" w:name="OLE_LINK6"/>
      <w:bookmarkStart w:id="4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7A9DAFD9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3"/>
          <w:bookmarkEnd w:id="4"/>
          <w:p w14:paraId="50A23A26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2ADC38F8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701531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E9A7ED" w14:textId="77777777" w:rsidR="005B251D" w:rsidRPr="009E56C9" w:rsidRDefault="00936DD5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infraestrutura de Tecnologia da Informação e Comunicação</w:t>
            </w:r>
          </w:p>
        </w:tc>
      </w:tr>
      <w:tr w:rsidR="005B251D" w:rsidRPr="009E56C9" w14:paraId="7359BA42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D823DF6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FE539" w14:textId="4C079073" w:rsidR="005B251D" w:rsidRPr="009E56C9" w:rsidRDefault="00282965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A55AE2">
              <w:rPr>
                <w:sz w:val="16"/>
                <w:szCs w:val="16"/>
              </w:rPr>
              <w:t>Aumentar para 99,9% o índice de disponibilização de sistemas</w:t>
            </w:r>
          </w:p>
        </w:tc>
      </w:tr>
      <w:tr w:rsidR="00BA373F" w:rsidRPr="009E56C9" w14:paraId="36380AB1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544B6E29" w14:textId="77777777"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CE0238" w14:textId="77777777"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1EFEF4F4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AE52EA">
          <w:headerReference w:type="default" r:id="rId8"/>
          <w:footerReference w:type="default" r:id="rId9"/>
          <w:pgSz w:w="11907" w:h="16839" w:code="9"/>
          <w:pgMar w:top="720" w:right="425" w:bottom="720" w:left="720" w:header="708" w:footer="117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6D150261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36080783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282965" w:rsidRPr="009E56C9" w14:paraId="272D60CD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09429D" w14:textId="77777777" w:rsidR="00282965" w:rsidRPr="009E56C9" w:rsidRDefault="00282965" w:rsidP="00282965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5" w:name="OLE_LINK15"/>
            <w:bookmarkStart w:id="6" w:name="OLE_LINK16"/>
            <w:bookmarkStart w:id="7" w:name="OLE_LINK17"/>
            <w:bookmarkStart w:id="8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4D7926" w14:textId="6C656B90" w:rsidR="00282965" w:rsidRPr="009E56C9" w:rsidRDefault="00282965" w:rsidP="00282965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infraestrutura de TIC apropriada às atividades judiciais e administrativas.</w:t>
            </w:r>
          </w:p>
        </w:tc>
      </w:tr>
      <w:tr w:rsidR="00282965" w:rsidRPr="009E56C9" w14:paraId="70DF80A5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E76294" w14:textId="77777777" w:rsidR="00282965" w:rsidRPr="009E56C9" w:rsidRDefault="00282965" w:rsidP="00282965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BD93E4" w14:textId="09DC58EB" w:rsidR="00282965" w:rsidRPr="009E56C9" w:rsidRDefault="00282965" w:rsidP="00282965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a continuidade dos serviços de TIC essenciais ao Judiciário.</w:t>
            </w:r>
          </w:p>
        </w:tc>
      </w:tr>
      <w:tr w:rsidR="00282965" w:rsidRPr="009E56C9" w14:paraId="74166674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572C95" w14:textId="77777777" w:rsidR="00282965" w:rsidRPr="009E56C9" w:rsidRDefault="00282965" w:rsidP="00282965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5626AC" w14:textId="77777777" w:rsidR="00282965" w:rsidRPr="009E56C9" w:rsidRDefault="00282965" w:rsidP="00282965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5"/>
      <w:bookmarkEnd w:id="6"/>
      <w:bookmarkEnd w:id="7"/>
      <w:bookmarkEnd w:id="8"/>
      <w:tr w:rsidR="00282965" w:rsidRPr="009E56C9" w14:paraId="3EF00499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1A656568" w14:textId="77777777" w:rsidR="00282965" w:rsidRPr="009E56C9" w:rsidRDefault="00282965" w:rsidP="00282965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282965" w:rsidRPr="009E56C9" w14:paraId="2FE9EADF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ED35CE" w14:textId="77777777" w:rsidR="00282965" w:rsidRPr="009E56C9" w:rsidRDefault="00282965" w:rsidP="00282965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35D99B" w14:textId="336BC799" w:rsidR="00282965" w:rsidRPr="009E56C9" w:rsidRDefault="000856B7" w:rsidP="00282965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6D11FA">
              <w:rPr>
                <w:sz w:val="16"/>
                <w:szCs w:val="16"/>
              </w:rPr>
              <w:t>Garantir a confiabilidade, integridade e disponibilidade dos serviços de TIC</w:t>
            </w:r>
          </w:p>
        </w:tc>
      </w:tr>
      <w:tr w:rsidR="00282965" w:rsidRPr="009E56C9" w14:paraId="4211AE02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E44581" w14:textId="77777777" w:rsidR="00282965" w:rsidRPr="009E56C9" w:rsidRDefault="00282965" w:rsidP="00282965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F4B2D32" w14:textId="7CBB1B43" w:rsidR="00282965" w:rsidRPr="009E56C9" w:rsidRDefault="006D11FA" w:rsidP="00282965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6D11FA">
              <w:rPr>
                <w:sz w:val="16"/>
                <w:szCs w:val="16"/>
              </w:rPr>
              <w:t>Garantir o acesso efetivo à justiça</w:t>
            </w:r>
          </w:p>
        </w:tc>
      </w:tr>
      <w:tr w:rsidR="00282965" w:rsidRPr="009E56C9" w14:paraId="5EB4F082" w14:textId="77777777" w:rsidTr="006D11FA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4D4A35" w14:textId="77777777" w:rsidR="00282965" w:rsidRPr="009E56C9" w:rsidRDefault="00282965" w:rsidP="00282965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4B809" w14:textId="6E35F48C" w:rsidR="00282965" w:rsidRPr="009E56C9" w:rsidRDefault="006D11FA" w:rsidP="00282965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6D11FA">
              <w:rPr>
                <w:sz w:val="16"/>
                <w:szCs w:val="16"/>
              </w:rPr>
              <w:t>Reduzir o tempo de solução dos processos</w:t>
            </w:r>
          </w:p>
        </w:tc>
      </w:tr>
    </w:tbl>
    <w:p w14:paraId="5E7B90C1" w14:textId="77777777" w:rsidR="00BA373F" w:rsidRPr="005E5149" w:rsidRDefault="00BA373F" w:rsidP="005E5149">
      <w:pPr>
        <w:spacing w:line="240" w:lineRule="auto"/>
        <w:rPr>
          <w:b/>
        </w:rPr>
        <w:sectPr w:rsidR="00BA373F" w:rsidRPr="005E5149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74B6B8E0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5A90F8DC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06A7F6E1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39EC4F29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F8F7E5" w14:textId="77777777"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84AD57A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10840" w:rsidRPr="009E56C9" w14:paraId="542D66AE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A5A752" w14:textId="342B8AE4" w:rsidR="00110840" w:rsidRPr="009E56C9" w:rsidRDefault="00110840" w:rsidP="001108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310BCF2" w14:textId="08F143F9" w:rsidR="00110840" w:rsidRPr="009E56C9" w:rsidRDefault="00110840" w:rsidP="001108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10840" w:rsidRPr="009E56C9" w14:paraId="24893C0F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C90816" w14:textId="057C2240" w:rsidR="00110840" w:rsidRPr="009E56C9" w:rsidRDefault="00AE52EA" w:rsidP="001108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7002"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7481CE4" w14:textId="2AC967E6" w:rsidR="00110840" w:rsidRPr="009E56C9" w:rsidRDefault="00AE52EA" w:rsidP="0011084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7002">
              <w:rPr>
                <w:sz w:val="16"/>
                <w:szCs w:val="16"/>
              </w:rPr>
              <w:t>Juliana Neiva de Gouvêa Ribeiro</w:t>
            </w:r>
          </w:p>
        </w:tc>
      </w:tr>
      <w:tr w:rsidR="005E194D" w:rsidRPr="009E56C9" w14:paraId="3F67CFA7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D1CE36" w14:textId="2822B858" w:rsidR="005E194D" w:rsidRPr="009E56C9" w:rsidRDefault="00AE52EA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FB7002">
              <w:rPr>
                <w:sz w:val="16"/>
                <w:szCs w:val="16"/>
              </w:rPr>
              <w:t>181.810-4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E0C162" w14:textId="3A0D0A89" w:rsidR="005E194D" w:rsidRPr="009E56C9" w:rsidRDefault="00AE52EA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FB7002">
              <w:rPr>
                <w:sz w:val="16"/>
                <w:szCs w:val="16"/>
              </w:rPr>
              <w:t>183.825-3</w:t>
            </w:r>
          </w:p>
        </w:tc>
      </w:tr>
      <w:tr w:rsidR="005E194D" w:rsidRPr="005E194D" w14:paraId="72B10854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607AC" w14:textId="528FF44E" w:rsidR="005E194D" w:rsidRPr="005E194D" w:rsidRDefault="00851986" w:rsidP="00AE52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AE52EA">
              <w:rPr>
                <w:b/>
                <w:sz w:val="16"/>
                <w:szCs w:val="16"/>
              </w:rPr>
              <w:t>28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E52EA">
              <w:rPr>
                <w:b/>
                <w:sz w:val="16"/>
                <w:szCs w:val="16"/>
              </w:rPr>
              <w:t>setembro</w:t>
            </w:r>
            <w:r w:rsidR="00A83AC4">
              <w:rPr>
                <w:b/>
                <w:sz w:val="16"/>
                <w:szCs w:val="16"/>
              </w:rPr>
              <w:t xml:space="preserve"> </w:t>
            </w:r>
            <w:r w:rsidRPr="005E194D">
              <w:rPr>
                <w:b/>
                <w:sz w:val="16"/>
                <w:szCs w:val="16"/>
              </w:rPr>
              <w:t>de 201</w:t>
            </w:r>
            <w:r w:rsidR="005A2556">
              <w:rPr>
                <w:b/>
                <w:sz w:val="16"/>
                <w:szCs w:val="16"/>
              </w:rPr>
              <w:t>8</w:t>
            </w:r>
          </w:p>
        </w:tc>
      </w:tr>
    </w:tbl>
    <w:p w14:paraId="0C997D39" w14:textId="77777777"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7765AD2D" w14:textId="0BC807BB" w:rsidR="00E445CF" w:rsidRPr="009E56C9" w:rsidRDefault="009A494D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Contratação de Suporte e Atualização de licenças Oracle</w:t>
          </w:r>
        </w:p>
      </w:sdtContent>
    </w:sdt>
    <w:p w14:paraId="12B17D67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3E249B2E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1D62077C" w14:textId="77777777"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14:paraId="54C5D65E" w14:textId="77777777" w:rsidR="000D2A25" w:rsidRPr="00400822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p w14:paraId="08CEB2D0" w14:textId="77777777" w:rsidR="00400822" w:rsidRDefault="00400822" w:rsidP="00400822">
      <w:pPr>
        <w:pStyle w:val="PargrafodaLista"/>
        <w:spacing w:line="240" w:lineRule="auto"/>
        <w:ind w:left="426"/>
        <w:rPr>
          <w:sz w:val="20"/>
          <w:szCs w:val="20"/>
        </w:rPr>
      </w:pPr>
    </w:p>
    <w:p w14:paraId="14E5F077" w14:textId="4F2DD1E8" w:rsidR="00400822" w:rsidRPr="00400822" w:rsidRDefault="00400822" w:rsidP="00400822">
      <w:pPr>
        <w:pStyle w:val="PargrafodaLista"/>
        <w:spacing w:line="240" w:lineRule="auto"/>
        <w:ind w:left="426"/>
        <w:rPr>
          <w:b/>
          <w:color w:val="FF0000"/>
          <w:sz w:val="20"/>
          <w:szCs w:val="20"/>
        </w:rPr>
      </w:pPr>
      <w:r w:rsidRPr="00400822">
        <w:rPr>
          <w:color w:val="FF0000"/>
          <w:sz w:val="20"/>
          <w:szCs w:val="20"/>
        </w:rPr>
        <w:t>Contratação de</w:t>
      </w:r>
      <w:r w:rsidRPr="00400822">
        <w:rPr>
          <w:b/>
          <w:color w:val="FF0000"/>
          <w:sz w:val="20"/>
          <w:szCs w:val="20"/>
        </w:rPr>
        <w:t xml:space="preserve"> </w:t>
      </w:r>
      <w:r w:rsidRPr="00400822">
        <w:rPr>
          <w:color w:val="FF0000"/>
          <w:sz w:val="18"/>
          <w:szCs w:val="18"/>
        </w:rPr>
        <w:t>suporte e atualização das licenças Oracle pertencentes ao TJPE por um período de 36 meses</w:t>
      </w:r>
      <w:r>
        <w:rPr>
          <w:color w:val="FF0000"/>
          <w:sz w:val="18"/>
          <w:szCs w:val="18"/>
        </w:rPr>
        <w:t xml:space="preserve"> conforme descrito na tabela a seguir.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3560BE" w:rsidRPr="003560BE" w14:paraId="3FBF46EE" w14:textId="77777777" w:rsidTr="009D7E41">
        <w:trPr>
          <w:trHeight w:val="1605"/>
        </w:trPr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13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5"/>
              <w:gridCol w:w="8983"/>
              <w:gridCol w:w="775"/>
            </w:tblGrid>
            <w:tr w:rsidR="000856B7" w:rsidRPr="000856B7" w14:paraId="337C38FD" w14:textId="77777777" w:rsidTr="000856B7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16A749A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b/>
                      <w:bCs/>
                      <w:color w:val="000000"/>
                      <w:lang w:eastAsia="pt-BR"/>
                    </w:rPr>
                    <w:t>ITEM</w:t>
                  </w:r>
                </w:p>
              </w:tc>
              <w:tc>
                <w:tcPr>
                  <w:tcW w:w="1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5C081036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b/>
                      <w:bCs/>
                      <w:color w:val="000000"/>
                      <w:lang w:eastAsia="pt-BR"/>
                    </w:rPr>
                    <w:t>DESCRIÇÃO DO SERVIÇO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14:paraId="3C62C068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b/>
                      <w:bCs/>
                      <w:color w:val="000000"/>
                      <w:lang w:eastAsia="pt-BR"/>
                    </w:rPr>
                    <w:t>QTD.</w:t>
                  </w:r>
                </w:p>
              </w:tc>
            </w:tr>
            <w:tr w:rsidR="000856B7" w:rsidRPr="000856B7" w14:paraId="07C951B6" w14:textId="77777777" w:rsidTr="000856B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30845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1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1080B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Serviços de atualização tecnológica e suporte técnico: Oracle Active Data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Guard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- Processor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Perpetual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E8B0E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08</w:t>
                  </w:r>
                </w:p>
              </w:tc>
            </w:tr>
            <w:tr w:rsidR="000856B7" w:rsidRPr="000856B7" w14:paraId="5296EB84" w14:textId="77777777" w:rsidTr="000856B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05A61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2</w:t>
                  </w:r>
                </w:p>
              </w:tc>
              <w:tc>
                <w:tcPr>
                  <w:tcW w:w="1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1BF9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Serviços de atualização tecnológica e suporte técnico: Oracle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Database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Enterprise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Edition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- Processor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Perpetual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45E60A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08</w:t>
                  </w:r>
                </w:p>
              </w:tc>
            </w:tr>
            <w:tr w:rsidR="000856B7" w:rsidRPr="000856B7" w14:paraId="2E367C6A" w14:textId="77777777" w:rsidTr="000856B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617A6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3</w:t>
                  </w:r>
                </w:p>
              </w:tc>
              <w:tc>
                <w:tcPr>
                  <w:tcW w:w="1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5F5F9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Serviços de atualização tecnológica e suporte técnico: Oracle Real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Applicantion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Clusters - Processor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Perpetual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A33E9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08</w:t>
                  </w:r>
                </w:p>
              </w:tc>
            </w:tr>
            <w:tr w:rsidR="000856B7" w:rsidRPr="000856B7" w14:paraId="68D1EEA0" w14:textId="77777777" w:rsidTr="000856B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FB144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4</w:t>
                  </w:r>
                </w:p>
              </w:tc>
              <w:tc>
                <w:tcPr>
                  <w:tcW w:w="1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77D6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Serviços de atualização tecnológica e suporte técnico: Oracle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Weblogic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Suite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22995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08</w:t>
                  </w:r>
                </w:p>
              </w:tc>
            </w:tr>
            <w:tr w:rsidR="000856B7" w:rsidRPr="000856B7" w14:paraId="45BF8D34" w14:textId="77777777" w:rsidTr="000856B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BC647D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5</w:t>
                  </w:r>
                </w:p>
              </w:tc>
              <w:tc>
                <w:tcPr>
                  <w:tcW w:w="1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7EC9F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Serviços de atualização tecnológica: Oracle Business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Intelligence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Suit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Enterprise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Edition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Plus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Named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User</w:t>
                  </w:r>
                  <w:proofErr w:type="spellEnd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 xml:space="preserve"> Plus </w:t>
                  </w:r>
                  <w:proofErr w:type="spellStart"/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Perpetual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D681B" w14:textId="77777777" w:rsidR="000856B7" w:rsidRPr="000856B7" w:rsidRDefault="000856B7" w:rsidP="000856B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pt-BR"/>
                    </w:rPr>
                  </w:pPr>
                  <w:r w:rsidRPr="000856B7">
                    <w:rPr>
                      <w:rFonts w:eastAsia="Times New Roman" w:cs="Calibri"/>
                      <w:color w:val="000000"/>
                      <w:lang w:eastAsia="pt-BR"/>
                    </w:rPr>
                    <w:t>50</w:t>
                  </w:r>
                </w:p>
              </w:tc>
            </w:tr>
          </w:tbl>
          <w:p w14:paraId="44BDC870" w14:textId="0AFD45C6" w:rsidR="009D7E41" w:rsidRPr="003560BE" w:rsidRDefault="009D7E41" w:rsidP="009A494D">
            <w:pPr>
              <w:pStyle w:val="PargrafodaLista"/>
              <w:spacing w:after="0" w:line="240" w:lineRule="auto"/>
              <w:ind w:left="391"/>
              <w:rPr>
                <w:sz w:val="18"/>
                <w:szCs w:val="18"/>
              </w:rPr>
            </w:pPr>
          </w:p>
        </w:tc>
      </w:tr>
    </w:tbl>
    <w:p w14:paraId="2810F4ED" w14:textId="77777777" w:rsidR="000D2A25" w:rsidRPr="000D2A25" w:rsidRDefault="000D2A25" w:rsidP="000D2A25">
      <w:pPr>
        <w:spacing w:line="240" w:lineRule="auto"/>
        <w:rPr>
          <w:b/>
        </w:rPr>
      </w:pPr>
    </w:p>
    <w:p w14:paraId="2D90E11F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0B41634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2A191E81" w14:textId="37CB6658" w:rsidR="00EB1924" w:rsidRPr="00D85529" w:rsidRDefault="009476D1" w:rsidP="009A494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9A494D">
              <w:rPr>
                <w:sz w:val="18"/>
                <w:szCs w:val="18"/>
              </w:rPr>
              <w:t xml:space="preserve">solução de banco de dados Oracle já é utilizada </w:t>
            </w:r>
            <w:r w:rsidR="00595D79">
              <w:rPr>
                <w:sz w:val="18"/>
                <w:szCs w:val="18"/>
              </w:rPr>
              <w:t>em sistemas do TJPE e a aquisição refere-se à contratação de suporte e atualização das licenças existentes</w:t>
            </w:r>
            <w:r>
              <w:rPr>
                <w:sz w:val="18"/>
                <w:szCs w:val="18"/>
              </w:rPr>
              <w:t>.</w:t>
            </w:r>
            <w:r w:rsidR="0056707A">
              <w:rPr>
                <w:sz w:val="18"/>
                <w:szCs w:val="18"/>
              </w:rPr>
              <w:t xml:space="preserve"> </w:t>
            </w:r>
          </w:p>
        </w:tc>
      </w:tr>
    </w:tbl>
    <w:p w14:paraId="37C48C7A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0A4DF805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1CBE750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C30872B" w14:textId="38F4E03F" w:rsidR="00EB1924" w:rsidRPr="00BB123E" w:rsidRDefault="00A83AC4" w:rsidP="004F6FD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solução de banco de dados Oracle já é utilizada em sistemas do TJPE e a aquisição refere-se à contratação de suporte e atualização das licenças existentes</w:t>
            </w:r>
            <w:r w:rsidR="00400822" w:rsidRPr="00400822">
              <w:rPr>
                <w:color w:val="FF0000"/>
                <w:sz w:val="18"/>
                <w:szCs w:val="18"/>
              </w:rPr>
              <w:t xml:space="preserve"> por </w:t>
            </w:r>
            <w:proofErr w:type="gramStart"/>
            <w:r w:rsidR="00400822" w:rsidRPr="00400822">
              <w:rPr>
                <w:color w:val="FF0000"/>
                <w:sz w:val="18"/>
                <w:szCs w:val="18"/>
              </w:rPr>
              <w:t>um períodos</w:t>
            </w:r>
            <w:proofErr w:type="gramEnd"/>
            <w:r w:rsidR="00400822" w:rsidRPr="00400822">
              <w:rPr>
                <w:color w:val="FF0000"/>
                <w:sz w:val="18"/>
                <w:szCs w:val="18"/>
              </w:rPr>
              <w:t xml:space="preserve"> de 36 meses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519C89D9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73B64595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4160"/>
        <w:gridCol w:w="6367"/>
      </w:tblGrid>
      <w:tr w:rsidR="004319EC" w:rsidRPr="009E56C9" w14:paraId="170D66B5" w14:textId="77777777" w:rsidTr="00903032">
        <w:tc>
          <w:tcPr>
            <w:tcW w:w="4395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2985812" w14:textId="77777777"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tcBorders>
              <w:top w:val="single" w:sz="12" w:space="0" w:color="auto"/>
            </w:tcBorders>
            <w:shd w:val="pct10" w:color="auto" w:fill="auto"/>
          </w:tcPr>
          <w:p w14:paraId="19777698" w14:textId="77777777"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9476D1" w:rsidRPr="009E56C9" w14:paraId="47A6A818" w14:textId="77777777" w:rsidTr="009030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829FE26" w14:textId="77777777" w:rsidR="009476D1" w:rsidRPr="009E56C9" w:rsidRDefault="009476D1" w:rsidP="009476D1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7F42F" w14:textId="79F0C663" w:rsidR="009476D1" w:rsidRPr="009E56C9" w:rsidRDefault="009476D1" w:rsidP="009476D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Reunião com GEPROD e GEINFRA</w:t>
            </w:r>
          </w:p>
        </w:tc>
        <w:tc>
          <w:tcPr>
            <w:tcW w:w="63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2F9CFF" w14:textId="0FE190A6" w:rsidR="009476D1" w:rsidRPr="009E56C9" w:rsidRDefault="009476D1" w:rsidP="009476D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E-mails e </w:t>
            </w:r>
            <w:proofErr w:type="spellStart"/>
            <w:r>
              <w:rPr>
                <w:sz w:val="16"/>
                <w:szCs w:val="16"/>
              </w:rPr>
              <w:t>DoD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14:paraId="37AD5530" w14:textId="77777777" w:rsidR="00303C13" w:rsidRPr="00303C13" w:rsidRDefault="00303C13" w:rsidP="00303C13">
      <w:pPr>
        <w:spacing w:line="240" w:lineRule="auto"/>
        <w:rPr>
          <w:b/>
        </w:rPr>
      </w:pPr>
    </w:p>
    <w:p w14:paraId="0FA9E683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14:paraId="03FCDB6D" w14:textId="77777777"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14:paraId="167AA20B" w14:textId="77777777"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14:paraId="130FBF08" w14:textId="77777777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E1DFE41" w14:textId="77777777"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FB716" w14:textId="310E007E" w:rsidR="001056A8" w:rsidRPr="00BB4DDD" w:rsidRDefault="003B3DC1" w:rsidP="00E61D54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Fórum Rodolfo Aureliano</w:t>
            </w:r>
          </w:p>
        </w:tc>
      </w:tr>
    </w:tbl>
    <w:p w14:paraId="5E204915" w14:textId="77777777" w:rsidR="001056A8" w:rsidRPr="001056A8" w:rsidRDefault="001056A8" w:rsidP="001056A8">
      <w:pPr>
        <w:spacing w:line="240" w:lineRule="auto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14:paraId="68F3483A" w14:textId="77777777" w:rsidTr="00FD186E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7A086CB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45FDD43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6CB7F9B3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14:paraId="495BFEFF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826D12E" w14:textId="77777777"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33B211" w14:textId="77777777"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4326A5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12E5411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E52EA" w:rsidRPr="009E56C9" w14:paraId="61F18748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95248E9" w14:textId="46F89C8D" w:rsidR="00AE52EA" w:rsidRPr="009E56C9" w:rsidRDefault="00AE52EA" w:rsidP="00AE52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 Marcos Gondim.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40F67" w14:textId="16AA1198" w:rsidR="00AE52EA" w:rsidRPr="009E56C9" w:rsidRDefault="00AE52EA" w:rsidP="00AE52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7002"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08FA674" w14:textId="3D2FED3D" w:rsidR="00AE52EA" w:rsidRPr="009E56C9" w:rsidRDefault="00AE52EA" w:rsidP="00AE52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AE52EA" w:rsidRPr="009E56C9" w14:paraId="1B4BA856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9DFB884" w14:textId="4B8BA2FD" w:rsidR="00AE52EA" w:rsidRPr="009E56C9" w:rsidRDefault="00AE52EA" w:rsidP="00AE52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1854410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64DE2" w14:textId="4803DDC1" w:rsidR="00AE52EA" w:rsidRPr="009E56C9" w:rsidRDefault="00AE52EA" w:rsidP="00AE52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FB7002">
              <w:rPr>
                <w:sz w:val="16"/>
                <w:szCs w:val="16"/>
              </w:rPr>
              <w:t>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AD6BE33" w14:textId="334F7226" w:rsidR="00AE52EA" w:rsidRPr="009E56C9" w:rsidRDefault="00AE52EA" w:rsidP="00AE52E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182.393-0x</w:t>
            </w:r>
          </w:p>
        </w:tc>
      </w:tr>
      <w:tr w:rsidR="00BF78A1" w:rsidRPr="009E56C9" w14:paraId="46DD52C3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859DD2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044C11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E70CA7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14:paraId="6DE3E278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CD27D" w14:textId="79ECBA42" w:rsidR="00BF78A1" w:rsidRPr="005E194D" w:rsidRDefault="00110840" w:rsidP="00FD186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FD186E">
              <w:rPr>
                <w:b/>
                <w:sz w:val="16"/>
                <w:szCs w:val="16"/>
              </w:rPr>
              <w:t>28</w:t>
            </w:r>
            <w:r w:rsidR="00A83AC4">
              <w:rPr>
                <w:b/>
                <w:sz w:val="16"/>
                <w:szCs w:val="16"/>
              </w:rPr>
              <w:t xml:space="preserve">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D186E">
              <w:rPr>
                <w:b/>
                <w:sz w:val="16"/>
                <w:szCs w:val="16"/>
              </w:rPr>
              <w:t>setembro</w:t>
            </w:r>
            <w:r w:rsidR="000057A8">
              <w:rPr>
                <w:b/>
                <w:sz w:val="16"/>
                <w:szCs w:val="16"/>
              </w:rPr>
              <w:t xml:space="preserve"> </w:t>
            </w:r>
            <w:r w:rsidRPr="005E194D">
              <w:rPr>
                <w:b/>
                <w:sz w:val="16"/>
                <w:szCs w:val="16"/>
              </w:rPr>
              <w:t>de 201</w:t>
            </w:r>
            <w:r w:rsidR="000057A8">
              <w:rPr>
                <w:b/>
                <w:sz w:val="16"/>
                <w:szCs w:val="16"/>
              </w:rPr>
              <w:t>8</w:t>
            </w:r>
          </w:p>
        </w:tc>
      </w:tr>
    </w:tbl>
    <w:p w14:paraId="5A74065C" w14:textId="77777777" w:rsidR="003D0B5A" w:rsidRDefault="003D0B5A" w:rsidP="003D0B5A">
      <w:pPr>
        <w:rPr>
          <w:sz w:val="20"/>
        </w:rPr>
      </w:pPr>
    </w:p>
    <w:p w14:paraId="3024DF80" w14:textId="77777777" w:rsidR="00DA3817" w:rsidRDefault="00DA3817" w:rsidP="003D0B5A">
      <w:pPr>
        <w:rPr>
          <w:sz w:val="20"/>
        </w:rPr>
        <w:sectPr w:rsidR="00DA381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19EF071" w14:textId="42055859" w:rsidR="001056A8" w:rsidRPr="009E56C9" w:rsidRDefault="009A494D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Contratação de Suporte e Atualização de licenças Oracle</w:t>
          </w:r>
        </w:p>
      </w:sdtContent>
    </w:sdt>
    <w:p w14:paraId="197AE8B5" w14:textId="77777777" w:rsidR="00DA3817" w:rsidRDefault="00DA3817" w:rsidP="003D0B5A">
      <w:pPr>
        <w:rPr>
          <w:sz w:val="20"/>
        </w:rPr>
      </w:pPr>
    </w:p>
    <w:p w14:paraId="1B3E3070" w14:textId="77777777"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14:paraId="3BD4F382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14:paraId="3BAB5C5E" w14:textId="77777777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38E8C41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EA78523" w14:textId="77777777" w:rsidR="0090648C" w:rsidRPr="0090648C" w:rsidRDefault="0090648C" w:rsidP="009064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Prolongamento do processo licitatório com interposição de recursos</w:t>
            </w:r>
          </w:p>
        </w:tc>
      </w:tr>
      <w:tr w:rsidR="004D6CCB" w14:paraId="3A681151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8035505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2E1769B" w14:textId="77777777"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4E9017B0" w14:textId="77777777"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08E98CB0" w14:textId="77777777"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02C6F5F0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5D59BEE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ECBC598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640B1836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56D13A3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4972B6F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366A0549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5991B2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3371AC7" w14:textId="77777777" w:rsidR="004D6CCB" w:rsidRPr="0090648C" w:rsidRDefault="00657EDD" w:rsidP="00657E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no cronograma do Programa Datacenter</w:t>
            </w:r>
          </w:p>
        </w:tc>
      </w:tr>
      <w:tr w:rsidR="004D6CCB" w14:paraId="3DA74D5D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8ACBA3E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3571A235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368A23E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25204E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B552CDF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5A715D2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64FC76B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DA23D85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41EF580" w14:textId="77777777"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2BD15B5" w14:textId="77777777"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AF66AEF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422FED98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0F13E8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F7B7F5A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FD171E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10B1BA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47E1867D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3BAAE98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C8D6E8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2E96C62" w14:textId="77777777" w:rsidR="0090648C" w:rsidRPr="0090648C" w:rsidRDefault="0088380B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FEFA6DF" w14:textId="77777777" w:rsidR="0090648C" w:rsidRPr="0090648C" w:rsidRDefault="008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90648C" w14:paraId="114BE14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1F13C35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9F8C15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9CDB867" w14:textId="77777777" w:rsidR="0090648C" w:rsidRPr="0090648C" w:rsidRDefault="0088380B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42818CB" w14:textId="77777777" w:rsidR="0090648C" w:rsidRPr="0090648C" w:rsidRDefault="00883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90648C" w14:paraId="39E5163D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70DA60D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1A80AFA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6B9F2E3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6A7AEA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7FC24309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492F183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447EFC7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46C6802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8304B36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14:paraId="0DE82E87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A92AA1A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7948EC5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93607EA" w14:textId="77777777" w:rsidR="0090648C" w:rsidRPr="0090648C" w:rsidRDefault="00F02DFA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Tramitação célere dos recursos impetrados contra o processo licitatório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8DA6883" w14:textId="77777777" w:rsidR="0090648C" w:rsidRPr="0090648C" w:rsidRDefault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90648C" w14:paraId="2A384A72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F4DA8B8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14E4CC0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3E3142E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989E58E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14:paraId="1BB6AF54" w14:textId="77777777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C8CCF0B" w14:textId="77777777"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0EFB019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643A22D" w14:textId="77777777"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BB14BD3" w14:textId="77777777"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4A70DC8B" w14:textId="77777777" w:rsidR="004D6CCB" w:rsidRDefault="004D6CCB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14:paraId="165DDFDB" w14:textId="77777777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D751AF5" w14:textId="77777777"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0981B58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ou fracassada</w:t>
            </w:r>
          </w:p>
        </w:tc>
      </w:tr>
      <w:tr w:rsidR="004D6CCB" w14:paraId="647BBA09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A6182CA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9E35BFE" w14:textId="77777777"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224D0C99" w14:textId="77777777"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00E8FDA9" w14:textId="77777777" w:rsidR="0039350C" w:rsidRPr="0090648C" w:rsidRDefault="0039350C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0557F91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AFB9FC8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422D7203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14:paraId="4D8BDD8E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99CE4CD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13027E24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1ADF3AF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96A5AC9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029C589" w14:textId="77777777" w:rsidR="004D6CCB" w:rsidRPr="0090648C" w:rsidRDefault="00657EDD" w:rsidP="00657ED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no cronograma do Programa Datacenter</w:t>
            </w:r>
          </w:p>
        </w:tc>
      </w:tr>
      <w:tr w:rsidR="004D6CCB" w14:paraId="34E18E14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9BF60B0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DECFA16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742CFAB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925BD5F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7DEAEB7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6BAAB0DB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C1468CF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605BB58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64F0F941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972E19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1D035BF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14:paraId="61F699AC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E4FC4E9" w14:textId="77777777"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541E228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B8DE541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3DA0EED1" w14:textId="77777777"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14:paraId="598F6D90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C723BD7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6E9792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EB9AE88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4695FDE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064133" w14:paraId="450F2390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E6B03B4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A79FACB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96EE86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D496E09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064133" w14:paraId="7C54A6BD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0D43269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9EE3F4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59BBA38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243C120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14:paraId="6E892C3D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68D90C1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FF722D8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7006D12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66512A6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14:paraId="02802850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F731A5F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DC76BE1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6826784" w14:textId="77777777" w:rsidR="00064133" w:rsidRPr="0090648C" w:rsidRDefault="004B194E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e correção de possíveis distorções no Edital (Termo de Referência)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3C9DF16" w14:textId="77777777" w:rsidR="00064133" w:rsidRPr="0090648C" w:rsidRDefault="004B194E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064133" w14:paraId="57A0890E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99725F6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697F7E2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0D5556" w14:textId="77777777" w:rsidR="00064133" w:rsidRPr="0090648C" w:rsidRDefault="004B194E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Manter contato com possíveis fornecedores para avaliar motivos do desinteresse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D8F9053" w14:textId="77777777" w:rsidR="00064133" w:rsidRPr="0090648C" w:rsidRDefault="004B194E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064133" w14:paraId="2C7DFC60" w14:textId="77777777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4B6D42C" w14:textId="77777777"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4F68004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F99DFBC" w14:textId="77777777"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7D2917AB" w14:textId="77777777"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7847AF16" w14:textId="77777777" w:rsidR="00521037" w:rsidRDefault="00521037" w:rsidP="003D0B5A">
      <w:pPr>
        <w:rPr>
          <w:sz w:val="20"/>
        </w:rPr>
      </w:pPr>
    </w:p>
    <w:p w14:paraId="7D09EEFA" w14:textId="77777777" w:rsidR="00AE52EA" w:rsidRDefault="00AE52EA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FD186E" w:rsidRPr="005E194D" w14:paraId="1AA50B25" w14:textId="77777777" w:rsidTr="001767F8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2AAF9AA1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2DCBCF55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7EDDB63C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FD186E" w:rsidRPr="009E56C9" w14:paraId="3C27C1CB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8A93AEB" w14:textId="77777777" w:rsidR="00FD186E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F463738" w14:textId="77777777" w:rsidR="00FD186E" w:rsidRPr="0076768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11DC2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29F8115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186E" w:rsidRPr="009E56C9" w14:paraId="585911D0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C42674E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 Marcos Gondim.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21504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7002"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B6D3A0E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FD186E" w:rsidRPr="009E56C9" w14:paraId="557F7299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C0D3399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1854410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816905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FB7002">
              <w:rPr>
                <w:sz w:val="16"/>
                <w:szCs w:val="16"/>
              </w:rPr>
              <w:t>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A6C925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182.393-0x</w:t>
            </w:r>
          </w:p>
        </w:tc>
      </w:tr>
      <w:tr w:rsidR="00FD186E" w:rsidRPr="009E56C9" w14:paraId="44730DD8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5C2FA0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D103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E294B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186E" w:rsidRPr="005E194D" w14:paraId="11D2C03D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6EB04" w14:textId="77777777" w:rsidR="00FD186E" w:rsidRPr="005E194D" w:rsidRDefault="00FD186E" w:rsidP="001767F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28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setembro </w:t>
            </w:r>
            <w:r w:rsidRPr="005E194D">
              <w:rPr>
                <w:b/>
                <w:sz w:val="16"/>
                <w:szCs w:val="16"/>
              </w:rPr>
              <w:t>de 201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</w:tbl>
    <w:p w14:paraId="357C7E9D" w14:textId="77777777" w:rsidR="004D6CCB" w:rsidRDefault="004D6CCB" w:rsidP="003D0B5A">
      <w:pPr>
        <w:rPr>
          <w:sz w:val="20"/>
        </w:rPr>
        <w:sectPr w:rsidR="004D6CCB" w:rsidSect="003D0B5A">
          <w:headerReference w:type="default" r:id="rId11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04122BAC" w14:textId="5DF8B16E" w:rsidR="00EE2393" w:rsidRPr="009E56C9" w:rsidRDefault="009A494D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Contratação de Suporte e Atualização de licenças Oracle</w:t>
          </w:r>
        </w:p>
      </w:sdtContent>
    </w:sdt>
    <w:p w14:paraId="482228C5" w14:textId="77777777" w:rsidR="004D6CCB" w:rsidRDefault="004D6CCB" w:rsidP="003D0B5A">
      <w:pPr>
        <w:rPr>
          <w:sz w:val="20"/>
        </w:rPr>
      </w:pPr>
    </w:p>
    <w:p w14:paraId="6182EBC0" w14:textId="77777777"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14:paraId="769B0AF3" w14:textId="77777777"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14:paraId="35000331" w14:textId="77777777"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14:paraId="4B9E22C0" w14:textId="77777777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C872C77" w14:textId="052C72AD" w:rsidR="00EE2393" w:rsidRPr="00B60B18" w:rsidRDefault="007B280E" w:rsidP="00B60B1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Aquisição em l</w:t>
            </w:r>
            <w:r w:rsidR="00654677">
              <w:rPr>
                <w:sz w:val="18"/>
                <w:szCs w:val="18"/>
              </w:rPr>
              <w:t>ote</w:t>
            </w:r>
            <w:r w:rsidR="003E24F4">
              <w:rPr>
                <w:sz w:val="18"/>
                <w:szCs w:val="18"/>
              </w:rPr>
              <w:t xml:space="preserve"> único, referente aos serviços solicitados</w:t>
            </w:r>
            <w:r w:rsidR="00654677">
              <w:rPr>
                <w:sz w:val="18"/>
                <w:szCs w:val="18"/>
              </w:rPr>
              <w:t>.</w:t>
            </w:r>
          </w:p>
          <w:p w14:paraId="48C1BDE0" w14:textId="77777777"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14:paraId="744BEB8F" w14:textId="77777777"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Modelo de Prestação do Objeto</w:t>
      </w:r>
    </w:p>
    <w:p w14:paraId="1F98D270" w14:textId="77777777"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14:paraId="25C204B9" w14:textId="77777777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4CDC9C3" w14:textId="77777777" w:rsidR="001112D0" w:rsidRDefault="001112D0" w:rsidP="003D0B5A">
            <w:pPr>
              <w:rPr>
                <w:sz w:val="20"/>
              </w:rPr>
            </w:pPr>
          </w:p>
        </w:tc>
      </w:tr>
      <w:tr w:rsidR="001112D0" w14:paraId="60E8D129" w14:textId="77777777" w:rsidTr="001112D0">
        <w:trPr>
          <w:trHeight w:val="255"/>
        </w:trPr>
        <w:tc>
          <w:tcPr>
            <w:tcW w:w="10752" w:type="dxa"/>
          </w:tcPr>
          <w:p w14:paraId="20A67D9D" w14:textId="77777777" w:rsidR="00A4364E" w:rsidRPr="00176D7D" w:rsidRDefault="00A4364E" w:rsidP="00A4364E">
            <w:pPr>
              <w:rPr>
                <w:b/>
                <w:sz w:val="20"/>
              </w:rPr>
            </w:pPr>
            <w:r w:rsidRPr="00176D7D">
              <w:rPr>
                <w:b/>
                <w:sz w:val="20"/>
              </w:rPr>
              <w:t>EXECUÇÃO DE SUPORTE TÉCNICO</w:t>
            </w:r>
          </w:p>
          <w:p w14:paraId="2E2DA263" w14:textId="61381F7A" w:rsidR="00A4364E" w:rsidRPr="00176D7D" w:rsidRDefault="00A4364E" w:rsidP="00A4364E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 xml:space="preserve">O serviço de suporte técnico do fornecedor se processará ao longo do período de </w:t>
            </w:r>
            <w:r w:rsidR="00FC1CA9" w:rsidRPr="00FC1CA9">
              <w:rPr>
                <w:color w:val="FF0000"/>
                <w:sz w:val="20"/>
              </w:rPr>
              <w:t>36</w:t>
            </w:r>
            <w:r w:rsidRPr="00FC1CA9">
              <w:rPr>
                <w:color w:val="FF0000"/>
                <w:sz w:val="20"/>
              </w:rPr>
              <w:t xml:space="preserve"> (</w:t>
            </w:r>
            <w:r w:rsidR="00FC1CA9" w:rsidRPr="00FC1CA9">
              <w:rPr>
                <w:color w:val="FF0000"/>
                <w:sz w:val="20"/>
              </w:rPr>
              <w:t>trinta e seis</w:t>
            </w:r>
            <w:r w:rsidRPr="00FC1CA9">
              <w:rPr>
                <w:color w:val="FF0000"/>
                <w:sz w:val="20"/>
              </w:rPr>
              <w:t>) meses</w:t>
            </w:r>
            <w:r w:rsidRPr="00176D7D">
              <w:rPr>
                <w:sz w:val="20"/>
              </w:rPr>
              <w:t>, contados da assinatura do termo contratual;</w:t>
            </w:r>
          </w:p>
          <w:p w14:paraId="0E567D7A" w14:textId="77777777" w:rsidR="00A4364E" w:rsidRDefault="00A4364E" w:rsidP="0087044E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Para abertura dos chamados técnicos, a empresa CONTRATADA deverá dispor de um serviço de atendimento telefônico com tarifa local ou, na sua ausência, de um telefone com discagem gratuita, para abertura dos chamados técnicos;</w:t>
            </w:r>
          </w:p>
          <w:p w14:paraId="14A389C4" w14:textId="27187A87" w:rsidR="0087044E" w:rsidRPr="00A4364E" w:rsidRDefault="00A4364E" w:rsidP="0087044E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A4364E">
              <w:rPr>
                <w:sz w:val="20"/>
              </w:rPr>
              <w:t>Todas as despesas decorrentes da prestação dos serviços, objeto deste termo de referência, correrão por parte da empresa contratada, devendo as mesmas integrar o preço total do serviço.</w:t>
            </w:r>
          </w:p>
        </w:tc>
      </w:tr>
    </w:tbl>
    <w:p w14:paraId="5EACEB22" w14:textId="77777777" w:rsidR="00C954E1" w:rsidRDefault="00C954E1" w:rsidP="003D0B5A">
      <w:pPr>
        <w:rPr>
          <w:sz w:val="20"/>
        </w:rPr>
      </w:pPr>
    </w:p>
    <w:p w14:paraId="2AC55E01" w14:textId="77777777"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14:paraId="70B4205B" w14:textId="77777777"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14:paraId="5A44CC5E" w14:textId="77777777" w:rsidTr="00D031B7">
        <w:trPr>
          <w:trHeight w:val="255"/>
        </w:trPr>
        <w:tc>
          <w:tcPr>
            <w:tcW w:w="3580" w:type="dxa"/>
          </w:tcPr>
          <w:p w14:paraId="494A34A6" w14:textId="77777777"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14:paraId="3ED2AC3B" w14:textId="77777777" w:rsidR="00B716A1" w:rsidRDefault="009B1F45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SIM OU </w:t>
            </w:r>
            <w:r w:rsidR="00B716A1">
              <w:rPr>
                <w:sz w:val="20"/>
              </w:rPr>
              <w:t>NÃO</w:t>
            </w:r>
          </w:p>
        </w:tc>
        <w:tc>
          <w:tcPr>
            <w:tcW w:w="5644" w:type="dxa"/>
          </w:tcPr>
          <w:p w14:paraId="33262ACD" w14:textId="77777777" w:rsidR="00B716A1" w:rsidRDefault="009B1F45" w:rsidP="00B716A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</w:tbl>
    <w:p w14:paraId="1C612072" w14:textId="77777777"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14:paraId="1F078EFD" w14:textId="77777777" w:rsidTr="00996A21">
        <w:trPr>
          <w:trHeight w:val="255"/>
        </w:trPr>
        <w:tc>
          <w:tcPr>
            <w:tcW w:w="3580" w:type="dxa"/>
          </w:tcPr>
          <w:p w14:paraId="55267746" w14:textId="77777777"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14:paraId="3FBAABAB" w14:textId="77777777" w:rsidR="00D031B7" w:rsidRDefault="00D031B7" w:rsidP="0007713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  <w:r w:rsidR="009B1F45">
              <w:rPr>
                <w:sz w:val="20"/>
              </w:rPr>
              <w:t xml:space="preserve"> OU NÃO</w:t>
            </w:r>
          </w:p>
        </w:tc>
        <w:tc>
          <w:tcPr>
            <w:tcW w:w="5644" w:type="dxa"/>
          </w:tcPr>
          <w:p w14:paraId="7758A6E5" w14:textId="77777777" w:rsidR="00D031B7" w:rsidRDefault="009B1F45" w:rsidP="009B1F4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</w:tbl>
    <w:p w14:paraId="000533B1" w14:textId="77777777" w:rsidR="00C954E1" w:rsidRDefault="00C954E1" w:rsidP="003D0B5A">
      <w:pPr>
        <w:rPr>
          <w:sz w:val="20"/>
        </w:rPr>
      </w:pPr>
    </w:p>
    <w:p w14:paraId="629CAE1E" w14:textId="77777777"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14:paraId="2FD0A42B" w14:textId="77777777"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4394"/>
        <w:gridCol w:w="3061"/>
      </w:tblGrid>
      <w:tr w:rsidR="009D38E2" w:rsidRPr="002C4515" w14:paraId="7833487B" w14:textId="77777777" w:rsidTr="004C31E1">
        <w:trPr>
          <w:trHeight w:hRule="exact" w:val="255"/>
        </w:trPr>
        <w:tc>
          <w:tcPr>
            <w:tcW w:w="15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236E334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EB73D13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43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6AECD0F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30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AFD730B" w14:textId="77777777"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A4364E" w:rsidRPr="002C4515" w14:paraId="01177125" w14:textId="77777777" w:rsidTr="00A4364E">
        <w:trPr>
          <w:trHeight w:hRule="exact" w:val="629"/>
        </w:trPr>
        <w:tc>
          <w:tcPr>
            <w:tcW w:w="1560" w:type="dxa"/>
          </w:tcPr>
          <w:p w14:paraId="62708E91" w14:textId="4CC4FB2F" w:rsidR="00A4364E" w:rsidRPr="002C4515" w:rsidRDefault="00277DCD" w:rsidP="00277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Verificação</w:t>
            </w:r>
            <w:r w:rsidR="00A4364E">
              <w:rPr>
                <w:sz w:val="20"/>
              </w:rPr>
              <w:t xml:space="preserve"> </w:t>
            </w:r>
            <w:r>
              <w:rPr>
                <w:sz w:val="20"/>
              </w:rPr>
              <w:t>de proposta</w:t>
            </w:r>
          </w:p>
        </w:tc>
        <w:tc>
          <w:tcPr>
            <w:tcW w:w="1701" w:type="dxa"/>
          </w:tcPr>
          <w:p w14:paraId="131A427F" w14:textId="6ABBF6BD" w:rsidR="00A4364E" w:rsidRPr="002C4515" w:rsidRDefault="00A4364E" w:rsidP="00277DC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Aceite da GEARQ-I e </w:t>
            </w:r>
            <w:r w:rsidR="00277DCD">
              <w:rPr>
                <w:sz w:val="20"/>
              </w:rPr>
              <w:t>UGDC</w:t>
            </w:r>
          </w:p>
        </w:tc>
        <w:tc>
          <w:tcPr>
            <w:tcW w:w="4394" w:type="dxa"/>
          </w:tcPr>
          <w:p w14:paraId="7175B23D" w14:textId="7A256B0A" w:rsidR="00A4364E" w:rsidRPr="002C4515" w:rsidRDefault="00A4364E" w:rsidP="00A4364E">
            <w:pPr>
              <w:rPr>
                <w:sz w:val="20"/>
              </w:rPr>
            </w:pPr>
            <w:r>
              <w:rPr>
                <w:sz w:val="20"/>
              </w:rPr>
              <w:t>Itens devem conter as características especificadas no TR.</w:t>
            </w:r>
          </w:p>
        </w:tc>
        <w:tc>
          <w:tcPr>
            <w:tcW w:w="3061" w:type="dxa"/>
          </w:tcPr>
          <w:p w14:paraId="4B43BF87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</w:tr>
      <w:tr w:rsidR="00A4364E" w:rsidRPr="002C4515" w14:paraId="4A6A80B4" w14:textId="77777777" w:rsidTr="004C31E1">
        <w:trPr>
          <w:trHeight w:hRule="exact" w:val="255"/>
        </w:trPr>
        <w:tc>
          <w:tcPr>
            <w:tcW w:w="1560" w:type="dxa"/>
          </w:tcPr>
          <w:p w14:paraId="7B5C3669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1BA04D2A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14:paraId="6FBCFC60" w14:textId="77777777" w:rsidR="00A4364E" w:rsidRPr="002C4515" w:rsidRDefault="00A4364E" w:rsidP="00A4364E">
            <w:pPr>
              <w:rPr>
                <w:sz w:val="20"/>
              </w:rPr>
            </w:pPr>
          </w:p>
        </w:tc>
        <w:tc>
          <w:tcPr>
            <w:tcW w:w="3061" w:type="dxa"/>
          </w:tcPr>
          <w:p w14:paraId="402AF0F3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</w:tr>
      <w:tr w:rsidR="00A4364E" w:rsidRPr="002C4515" w14:paraId="6AF8AED2" w14:textId="77777777" w:rsidTr="004C31E1">
        <w:trPr>
          <w:trHeight w:hRule="exact" w:val="255"/>
        </w:trPr>
        <w:tc>
          <w:tcPr>
            <w:tcW w:w="1560" w:type="dxa"/>
          </w:tcPr>
          <w:p w14:paraId="72D85ED7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71BB5C0F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14:paraId="3BC79254" w14:textId="77777777" w:rsidR="00A4364E" w:rsidRPr="002C4515" w:rsidRDefault="00A4364E" w:rsidP="00A4364E">
            <w:pPr>
              <w:rPr>
                <w:sz w:val="20"/>
              </w:rPr>
            </w:pPr>
          </w:p>
        </w:tc>
        <w:tc>
          <w:tcPr>
            <w:tcW w:w="3061" w:type="dxa"/>
          </w:tcPr>
          <w:p w14:paraId="72456320" w14:textId="77777777" w:rsidR="00A4364E" w:rsidRPr="002C4515" w:rsidRDefault="00A4364E" w:rsidP="00A4364E">
            <w:pPr>
              <w:jc w:val="center"/>
              <w:rPr>
                <w:sz w:val="20"/>
              </w:rPr>
            </w:pPr>
          </w:p>
        </w:tc>
      </w:tr>
    </w:tbl>
    <w:p w14:paraId="61579337" w14:textId="77777777" w:rsidR="00AC09B2" w:rsidRDefault="00AC09B2" w:rsidP="00AC09B2">
      <w:pPr>
        <w:spacing w:line="240" w:lineRule="auto"/>
        <w:rPr>
          <w:b/>
        </w:rPr>
      </w:pPr>
    </w:p>
    <w:p w14:paraId="578011EC" w14:textId="77777777" w:rsidR="00F90BFB" w:rsidRDefault="00F90BFB" w:rsidP="003D0B5A">
      <w:pPr>
        <w:rPr>
          <w:sz w:val="20"/>
        </w:rPr>
      </w:pPr>
    </w:p>
    <w:p w14:paraId="2BFBD747" w14:textId="77777777" w:rsidR="001767F8" w:rsidRDefault="001767F8" w:rsidP="003D0B5A">
      <w:pPr>
        <w:rPr>
          <w:sz w:val="20"/>
        </w:rPr>
      </w:pPr>
    </w:p>
    <w:p w14:paraId="777E9A47" w14:textId="77777777" w:rsidR="001767F8" w:rsidRDefault="001767F8" w:rsidP="003D0B5A">
      <w:pPr>
        <w:rPr>
          <w:sz w:val="20"/>
        </w:rPr>
      </w:pPr>
    </w:p>
    <w:p w14:paraId="673C7BE0" w14:textId="77777777"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Procedimento para Gestão e Fiscalização do Contrato</w:t>
      </w:r>
    </w:p>
    <w:p w14:paraId="166924DB" w14:textId="77777777"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14:paraId="53CC7988" w14:textId="77777777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B7AF49" w14:textId="77777777" w:rsidR="002C4515" w:rsidRDefault="002C4515" w:rsidP="00841E92">
            <w:pPr>
              <w:rPr>
                <w:sz w:val="20"/>
              </w:rPr>
            </w:pPr>
          </w:p>
        </w:tc>
      </w:tr>
      <w:tr w:rsidR="002C4515" w14:paraId="72CECE4E" w14:textId="77777777" w:rsidTr="00841E92">
        <w:trPr>
          <w:trHeight w:val="255"/>
        </w:trPr>
        <w:tc>
          <w:tcPr>
            <w:tcW w:w="10752" w:type="dxa"/>
          </w:tcPr>
          <w:p w14:paraId="665F337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Ler atentamente o termo de Contrato, o edital, assim como os anexos, principalmente quanto a (ao):</w:t>
            </w:r>
          </w:p>
          <w:p w14:paraId="6D464CFF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especificação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 objeto;</w:t>
            </w:r>
          </w:p>
          <w:p w14:paraId="3D04BAA3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prazo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de execução do serviço, observada a primeira Ordem de Serviço emitida pela Diretoria de Informática;</w:t>
            </w:r>
          </w:p>
          <w:p w14:paraId="7978DD8C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Acordo de níveis de Serviço</w:t>
            </w:r>
          </w:p>
          <w:p w14:paraId="2CD83800" w14:textId="77777777" w:rsidR="002C4515" w:rsidRPr="002C4515" w:rsidRDefault="002C4515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cronograma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dos serviços.</w:t>
            </w:r>
          </w:p>
          <w:p w14:paraId="7DE92074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Providenciar o formulário próprio para registro das ocorrências relacionadas à fiscalização do Contrato;</w:t>
            </w:r>
          </w:p>
          <w:p w14:paraId="738EF4C7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Ter cópia de toda documentação relativa ao acompanhamento do Contrato;</w:t>
            </w:r>
          </w:p>
          <w:p w14:paraId="4E517333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 execução dos serviços, tendo como base os direcionamentos registrados no termo de Contrato, exercendo rigoroso controle sobre a qualidade e o cronograma de execução dos serviços;</w:t>
            </w:r>
          </w:p>
          <w:p w14:paraId="25BD3D93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Receber a fatura de cobrança, conferindo:</w:t>
            </w:r>
          </w:p>
          <w:p w14:paraId="67F00645" w14:textId="77777777"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as condições de pagamento do Contrato foram obedecidas;</w:t>
            </w:r>
          </w:p>
          <w:p w14:paraId="7E2D650C" w14:textId="77777777"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o valor cobrado corresponde exatamente àquilo que foi efetuado;</w:t>
            </w:r>
          </w:p>
          <w:p w14:paraId="2E8A715A" w14:textId="77777777" w:rsidR="002C4515" w:rsidRPr="002C4515" w:rsidRDefault="002C4515" w:rsidP="00D23B9F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C4515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2C4515">
              <w:rPr>
                <w:rFonts w:asciiTheme="minorHAnsi" w:hAnsiTheme="minorHAnsi"/>
                <w:sz w:val="20"/>
                <w:szCs w:val="20"/>
              </w:rPr>
              <w:t xml:space="preserve"> a Nota Fiscal tem validade e se está corretamente preenchida;</w:t>
            </w:r>
          </w:p>
          <w:p w14:paraId="102B4411" w14:textId="77777777" w:rsidR="002C4515" w:rsidRPr="00D23B9F" w:rsidRDefault="002C4515" w:rsidP="00D23B9F">
            <w:pPr>
              <w:pStyle w:val="Contedodetabela"/>
              <w:numPr>
                <w:ilvl w:val="1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D23B9F">
              <w:rPr>
                <w:rFonts w:asciiTheme="minorHAnsi" w:hAnsiTheme="minorHAnsi"/>
                <w:sz w:val="20"/>
                <w:szCs w:val="20"/>
              </w:rPr>
              <w:t>se</w:t>
            </w:r>
            <w:proofErr w:type="gramEnd"/>
            <w:r w:rsidRPr="00D23B9F">
              <w:rPr>
                <w:rFonts w:asciiTheme="minorHAnsi" w:hAnsiTheme="minorHAnsi"/>
                <w:sz w:val="20"/>
                <w:szCs w:val="20"/>
              </w:rPr>
              <w:t xml:space="preserve"> está acompanhada das guias de quitação do FGTS/INSS sobre a mão-de-obra empregada</w:t>
            </w:r>
            <w:r w:rsidR="00D23B9F" w:rsidRP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(no caso de manutenção, serviço de engenharia, limpeza, etc.), conforme determina o</w:t>
            </w:r>
            <w:r w:rsidR="00D23B9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23B9F">
              <w:rPr>
                <w:rFonts w:asciiTheme="minorHAnsi" w:hAnsiTheme="minorHAnsi"/>
                <w:sz w:val="20"/>
                <w:szCs w:val="20"/>
              </w:rPr>
              <w:t>Contrato;</w:t>
            </w:r>
          </w:p>
          <w:p w14:paraId="66DF06C2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Atestar, se for especificado, em conjunto com outro servidor ou comissão, a prestação do serviço efetivamente realizado;</w:t>
            </w:r>
          </w:p>
          <w:p w14:paraId="15131E5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Encaminhar a Nota Fiscal ao Núcleo de Gestão de Finanças e Contratos – SETIC que posteriormente enviará ao setor financeiro para pagamento;</w:t>
            </w:r>
          </w:p>
          <w:p w14:paraId="1980A01E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 caso de dúvidas quanto ao ATESTO, deve-se buscar obrigatoriamente auxílio para que se efetue corretamente a atestação;</w:t>
            </w:r>
          </w:p>
          <w:p w14:paraId="768B5990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o descumprimento de cláusulas contratuais, principalmente quanto ao prazo, com o fim de aplicação das sanções cabíveis;</w:t>
            </w:r>
          </w:p>
          <w:p w14:paraId="5AF7F221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Manter contato regular com o preposto/representante da Contratada, com vistas a permitir o fiel cumprimento do Contrato.</w:t>
            </w:r>
          </w:p>
          <w:p w14:paraId="7510CFE6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Acompanhar as emissões de Ordem de Serviço</w:t>
            </w:r>
          </w:p>
          <w:p w14:paraId="2104AAAF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Atestar fatura/nota fiscal verificando se os prazos de entrega, especificações e quantidades estão compatíveis com o instrumento contratual;</w:t>
            </w:r>
          </w:p>
          <w:p w14:paraId="4B14C66D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Emitir pareceres técnicos relativos à repactuação solicitada pela contratada e sobre a qualidade do serviço prestado e/ou material recebido;</w:t>
            </w:r>
          </w:p>
          <w:p w14:paraId="770D2F0B" w14:textId="77777777"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Registrar em formulário impresso ou eletrônico todas as ocorrências relacionadas com a execução do contrato, providenciando as medidas necessárias à regularização das falhas ou problemas constatados;</w:t>
            </w:r>
          </w:p>
          <w:p w14:paraId="4FD2A4F8" w14:textId="77777777"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14:paraId="5F0F8E31" w14:textId="77777777" w:rsidR="002C4515" w:rsidRDefault="002C4515" w:rsidP="00841E92">
            <w:pPr>
              <w:rPr>
                <w:sz w:val="20"/>
              </w:rPr>
            </w:pPr>
          </w:p>
        </w:tc>
      </w:tr>
    </w:tbl>
    <w:p w14:paraId="02CD84BE" w14:textId="77777777" w:rsidR="006648A4" w:rsidRDefault="006648A4" w:rsidP="003D0B5A">
      <w:pPr>
        <w:rPr>
          <w:sz w:val="20"/>
        </w:rPr>
      </w:pPr>
    </w:p>
    <w:p w14:paraId="216A30FC" w14:textId="77777777" w:rsidR="00F90BFB" w:rsidRDefault="00F90BFB" w:rsidP="003D0B5A">
      <w:pPr>
        <w:rPr>
          <w:sz w:val="20"/>
        </w:rPr>
      </w:pPr>
    </w:p>
    <w:p w14:paraId="01E603BA" w14:textId="77777777" w:rsidR="00F90BFB" w:rsidRDefault="00F90BFB" w:rsidP="003D0B5A">
      <w:pPr>
        <w:rPr>
          <w:sz w:val="20"/>
        </w:rPr>
      </w:pPr>
    </w:p>
    <w:p w14:paraId="7029A852" w14:textId="77777777" w:rsidR="00F90BFB" w:rsidRDefault="00F90BFB" w:rsidP="003D0B5A">
      <w:pPr>
        <w:rPr>
          <w:sz w:val="20"/>
        </w:rPr>
      </w:pPr>
    </w:p>
    <w:p w14:paraId="092B4303" w14:textId="77777777" w:rsidR="00F90BFB" w:rsidRDefault="00F90BFB" w:rsidP="003D0B5A">
      <w:pPr>
        <w:rPr>
          <w:sz w:val="20"/>
        </w:rPr>
      </w:pPr>
    </w:p>
    <w:p w14:paraId="5BB67FD0" w14:textId="77777777" w:rsidR="00F90BFB" w:rsidRDefault="00F90BFB" w:rsidP="003D0B5A">
      <w:pPr>
        <w:rPr>
          <w:sz w:val="20"/>
        </w:rPr>
      </w:pPr>
    </w:p>
    <w:p w14:paraId="03523179" w14:textId="77777777" w:rsidR="00F90BFB" w:rsidRDefault="00F90BFB" w:rsidP="003D0B5A">
      <w:pPr>
        <w:rPr>
          <w:sz w:val="20"/>
        </w:rPr>
      </w:pPr>
    </w:p>
    <w:p w14:paraId="03409972" w14:textId="77777777"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14:paraId="52FAABE1" w14:textId="77777777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04B5D84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464F7D25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280D1B9" w14:textId="77777777"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14:paraId="756D9318" w14:textId="77777777" w:rsidTr="007B5E21">
        <w:trPr>
          <w:trHeight w:hRule="exact" w:val="255"/>
        </w:trPr>
        <w:tc>
          <w:tcPr>
            <w:tcW w:w="3544" w:type="dxa"/>
            <w:vMerge w:val="restart"/>
          </w:tcPr>
          <w:p w14:paraId="75A0B25F" w14:textId="77777777"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14:paraId="30E7EC56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4C62629A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14:paraId="1D277B68" w14:textId="77777777" w:rsidTr="007B5E21">
        <w:trPr>
          <w:trHeight w:hRule="exact" w:val="255"/>
        </w:trPr>
        <w:tc>
          <w:tcPr>
            <w:tcW w:w="3544" w:type="dxa"/>
            <w:vMerge/>
          </w:tcPr>
          <w:p w14:paraId="07B1082B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2D930442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7C171903" w14:textId="77777777"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14:paraId="1B8C5DBE" w14:textId="77777777" w:rsidTr="00841E92">
        <w:trPr>
          <w:trHeight w:val="500"/>
        </w:trPr>
        <w:tc>
          <w:tcPr>
            <w:tcW w:w="3544" w:type="dxa"/>
            <w:vMerge/>
          </w:tcPr>
          <w:p w14:paraId="0EB60D3E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7926A96F" w14:textId="77777777"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5B3F0414" w14:textId="77777777"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14:paraId="0942C288" w14:textId="77777777" w:rsidTr="00841E92">
        <w:trPr>
          <w:trHeight w:val="755"/>
        </w:trPr>
        <w:tc>
          <w:tcPr>
            <w:tcW w:w="3544" w:type="dxa"/>
            <w:vMerge/>
          </w:tcPr>
          <w:p w14:paraId="72F4F9C4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14:paraId="3B1ED9CD" w14:textId="77777777"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29966238" w14:textId="77777777"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14:paraId="612D9A1F" w14:textId="77777777" w:rsidR="006648A4" w:rsidRDefault="006648A4" w:rsidP="003D0B5A">
      <w:pPr>
        <w:rPr>
          <w:sz w:val="20"/>
        </w:rPr>
      </w:pPr>
    </w:p>
    <w:p w14:paraId="2D7E7260" w14:textId="77777777"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  <w:gridCol w:w="1418"/>
        <w:gridCol w:w="1984"/>
        <w:gridCol w:w="2126"/>
      </w:tblGrid>
      <w:tr w:rsidR="00C605DB" w:rsidRPr="002C4515" w14:paraId="7FF3F668" w14:textId="77777777" w:rsidTr="00A5283E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6F6A1EB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EAE946E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A81148E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4FE6833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EF0337D" w14:textId="77777777"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14:paraId="44286365" w14:textId="77777777" w:rsidTr="00A5283E">
        <w:trPr>
          <w:trHeight w:hRule="exact" w:val="255"/>
        </w:trPr>
        <w:tc>
          <w:tcPr>
            <w:tcW w:w="2694" w:type="dxa"/>
          </w:tcPr>
          <w:p w14:paraId="4D40F63B" w14:textId="77777777" w:rsidR="00D31745" w:rsidRDefault="00D31745" w:rsidP="00D31745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551" w:type="dxa"/>
          </w:tcPr>
          <w:p w14:paraId="5033186A" w14:textId="77777777" w:rsidR="00D31745" w:rsidRDefault="00D31745" w:rsidP="00D31745">
            <w:pPr>
              <w:jc w:val="both"/>
              <w:rPr>
                <w:sz w:val="20"/>
              </w:rPr>
            </w:pPr>
            <w:r>
              <w:rPr>
                <w:sz w:val="20"/>
              </w:rPr>
              <w:t>Ligação local ou número gratuito</w:t>
            </w:r>
          </w:p>
        </w:tc>
        <w:tc>
          <w:tcPr>
            <w:tcW w:w="1418" w:type="dxa"/>
          </w:tcPr>
          <w:p w14:paraId="533C7253" w14:textId="77777777"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 demanda</w:t>
            </w:r>
          </w:p>
        </w:tc>
        <w:tc>
          <w:tcPr>
            <w:tcW w:w="1984" w:type="dxa"/>
          </w:tcPr>
          <w:p w14:paraId="50FAAF7F" w14:textId="77777777"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TJPE</w:t>
            </w:r>
          </w:p>
        </w:tc>
        <w:tc>
          <w:tcPr>
            <w:tcW w:w="2126" w:type="dxa"/>
          </w:tcPr>
          <w:p w14:paraId="3C2B70B5" w14:textId="77777777"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  <w:p w14:paraId="698F93DD" w14:textId="77777777"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14:paraId="5C79F8ED" w14:textId="77777777" w:rsidR="00D31745" w:rsidRDefault="00D31745" w:rsidP="003D0B5A">
      <w:pPr>
        <w:rPr>
          <w:sz w:val="20"/>
        </w:rPr>
      </w:pPr>
    </w:p>
    <w:p w14:paraId="4E4F70C4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14:paraId="58A5F2C8" w14:textId="77777777"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14:paraId="744D1B3F" w14:textId="77777777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15FCBDA" w14:textId="77777777"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1C6B4D" w14:textId="77777777" w:rsidR="006314E0" w:rsidRPr="0083669C" w:rsidRDefault="006314E0" w:rsidP="00841E92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</w:p>
        </w:tc>
      </w:tr>
    </w:tbl>
    <w:p w14:paraId="4D1B3B85" w14:textId="77777777" w:rsidR="00717D81" w:rsidRDefault="00717D81" w:rsidP="003D0B5A">
      <w:pPr>
        <w:rPr>
          <w:sz w:val="20"/>
        </w:rPr>
      </w:pPr>
    </w:p>
    <w:p w14:paraId="28C742FF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243A0F7F" w14:textId="77777777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F61F6C4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C44BE01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74413DA6" w14:textId="77777777" w:rsidTr="00717D81">
        <w:trPr>
          <w:trHeight w:val="805"/>
        </w:trPr>
        <w:tc>
          <w:tcPr>
            <w:tcW w:w="5533" w:type="dxa"/>
          </w:tcPr>
          <w:p w14:paraId="62713A99" w14:textId="77777777"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14:paraId="2CE1FA04" w14:textId="77777777" w:rsidR="006314E0" w:rsidRPr="002C4515" w:rsidRDefault="006314E0" w:rsidP="006314E0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05E6ED1D" w14:textId="77777777" w:rsidR="006648A4" w:rsidRDefault="006648A4" w:rsidP="003D0B5A">
      <w:pPr>
        <w:rPr>
          <w:sz w:val="20"/>
        </w:rPr>
      </w:pPr>
    </w:p>
    <w:p w14:paraId="072322EB" w14:textId="77777777"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14:paraId="37E786FB" w14:textId="77777777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69FF3961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F493E4A" w14:textId="77777777"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14:paraId="149E1137" w14:textId="77777777" w:rsidTr="005B2EC2">
        <w:trPr>
          <w:trHeight w:val="819"/>
        </w:trPr>
        <w:tc>
          <w:tcPr>
            <w:tcW w:w="5533" w:type="dxa"/>
          </w:tcPr>
          <w:p w14:paraId="48322CD1" w14:textId="77777777"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</w:p>
        </w:tc>
        <w:tc>
          <w:tcPr>
            <w:tcW w:w="5240" w:type="dxa"/>
          </w:tcPr>
          <w:p w14:paraId="47EE1B67" w14:textId="77777777"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0F0739CF" w14:textId="77777777"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FD186E" w:rsidRPr="005E194D" w14:paraId="1A5AEE8E" w14:textId="77777777" w:rsidTr="001767F8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5DDEC817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46AF0F52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44EB8505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FD186E" w:rsidRPr="009E56C9" w14:paraId="62D029AB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D7E79FB" w14:textId="77777777" w:rsidR="00FD186E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81A5518" w14:textId="77777777" w:rsidR="00FD186E" w:rsidRPr="0076768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3F5B6D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AA3390A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186E" w:rsidRPr="009E56C9" w14:paraId="524CD1D5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6DB7AD5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 Marcos Gondim.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424EF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7002"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3099959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FD186E" w:rsidRPr="009E56C9" w14:paraId="700428FA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81AC4CC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1854410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CBFF1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FB7002">
              <w:rPr>
                <w:sz w:val="16"/>
                <w:szCs w:val="16"/>
              </w:rPr>
              <w:t>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C5C67BB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182.393-0x</w:t>
            </w:r>
          </w:p>
        </w:tc>
      </w:tr>
      <w:tr w:rsidR="00FD186E" w:rsidRPr="009E56C9" w14:paraId="5A9602D2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A4F9ED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14E3B8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70F5E3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186E" w:rsidRPr="005E194D" w14:paraId="6AF26729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707C8" w14:textId="77777777" w:rsidR="00FD186E" w:rsidRPr="005E194D" w:rsidRDefault="00FD186E" w:rsidP="001767F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28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setembro </w:t>
            </w:r>
            <w:r w:rsidRPr="005E194D">
              <w:rPr>
                <w:b/>
                <w:sz w:val="16"/>
                <w:szCs w:val="16"/>
              </w:rPr>
              <w:t>de 201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</w:tbl>
    <w:p w14:paraId="129BC482" w14:textId="77777777" w:rsidR="006648A4" w:rsidRDefault="006648A4" w:rsidP="003D0B5A">
      <w:pPr>
        <w:rPr>
          <w:sz w:val="20"/>
        </w:rPr>
      </w:pPr>
    </w:p>
    <w:p w14:paraId="7CCE6DF0" w14:textId="77777777" w:rsidR="00AF640D" w:rsidRDefault="00AF640D" w:rsidP="003D0B5A">
      <w:pPr>
        <w:rPr>
          <w:sz w:val="20"/>
        </w:rPr>
        <w:sectPr w:rsidR="00AF640D" w:rsidSect="003D0B5A">
          <w:headerReference w:type="default" r:id="rId12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165C91AB" w14:textId="2D7340D7" w:rsidR="00841E92" w:rsidRPr="009E56C9" w:rsidRDefault="009A494D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Contratação de Suporte e Atualização de licenças Oracle</w:t>
          </w:r>
        </w:p>
      </w:sdtContent>
    </w:sdt>
    <w:p w14:paraId="784CFBCC" w14:textId="77777777" w:rsidR="006648A4" w:rsidRDefault="006648A4" w:rsidP="003D0B5A">
      <w:pPr>
        <w:rPr>
          <w:sz w:val="20"/>
        </w:rPr>
      </w:pPr>
    </w:p>
    <w:p w14:paraId="3C64C788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14:paraId="011C4828" w14:textId="77777777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1478128" w14:textId="77777777"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F32795B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E6656C6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71BD08A" w14:textId="77777777"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14:paraId="0F8B3C49" w14:textId="77777777" w:rsidTr="00841E92">
        <w:trPr>
          <w:trHeight w:val="222"/>
        </w:trPr>
        <w:tc>
          <w:tcPr>
            <w:tcW w:w="2835" w:type="dxa"/>
          </w:tcPr>
          <w:p w14:paraId="3508CA20" w14:textId="77777777" w:rsidR="002D7B6E" w:rsidRDefault="002D7B6E" w:rsidP="002D7B6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2D3EEBD1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1E98D20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14:paraId="57D7DECD" w14:textId="77777777"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14:paraId="6EB284E3" w14:textId="77777777" w:rsidTr="00841E92">
        <w:trPr>
          <w:trHeight w:val="222"/>
        </w:trPr>
        <w:tc>
          <w:tcPr>
            <w:tcW w:w="2835" w:type="dxa"/>
          </w:tcPr>
          <w:p w14:paraId="6B947FE1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3AFABFE4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40A0700F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65F7CE4E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14:paraId="36721AD2" w14:textId="77777777" w:rsidTr="00841E92">
        <w:trPr>
          <w:trHeight w:val="222"/>
        </w:trPr>
        <w:tc>
          <w:tcPr>
            <w:tcW w:w="2835" w:type="dxa"/>
          </w:tcPr>
          <w:p w14:paraId="51A0F0A6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263CF7A2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BF4C7D7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48A3293E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14:paraId="631AB12C" w14:textId="77777777" w:rsidTr="00841E92">
        <w:trPr>
          <w:trHeight w:val="222"/>
        </w:trPr>
        <w:tc>
          <w:tcPr>
            <w:tcW w:w="2835" w:type="dxa"/>
          </w:tcPr>
          <w:p w14:paraId="527BC853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14:paraId="71C0F06A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11D411AA" w14:textId="77777777"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14:paraId="0FB663AE" w14:textId="77777777"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120BD036" w14:textId="77777777" w:rsidR="00841E92" w:rsidRDefault="00841E92" w:rsidP="003D0B5A">
      <w:pPr>
        <w:rPr>
          <w:sz w:val="20"/>
        </w:rPr>
      </w:pPr>
    </w:p>
    <w:p w14:paraId="6A3F5851" w14:textId="77777777"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14:paraId="157534A4" w14:textId="77777777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B2C1E2E" w14:textId="77777777"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068E7CC4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23552B92" w14:textId="77777777"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14:paraId="135E4515" w14:textId="77777777" w:rsidTr="00BD2D16">
        <w:trPr>
          <w:trHeight w:val="222"/>
        </w:trPr>
        <w:tc>
          <w:tcPr>
            <w:tcW w:w="1985" w:type="dxa"/>
            <w:vMerge w:val="restart"/>
          </w:tcPr>
          <w:p w14:paraId="4C713EAF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F7EA7E0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28FB1039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42AA1800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14:paraId="126781CF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14:paraId="27EB9274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2D16" w:rsidRPr="002C4515" w14:paraId="53C95530" w14:textId="77777777" w:rsidTr="00BD2D16">
        <w:trPr>
          <w:trHeight w:val="222"/>
        </w:trPr>
        <w:tc>
          <w:tcPr>
            <w:tcW w:w="1985" w:type="dxa"/>
            <w:vMerge/>
          </w:tcPr>
          <w:p w14:paraId="228D0169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14:paraId="167BD743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14:paraId="27FDEF12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BD2D16" w:rsidRPr="002C4515" w14:paraId="71A763EA" w14:textId="77777777" w:rsidTr="00BD2D16">
        <w:trPr>
          <w:trHeight w:val="222"/>
        </w:trPr>
        <w:tc>
          <w:tcPr>
            <w:tcW w:w="1985" w:type="dxa"/>
          </w:tcPr>
          <w:p w14:paraId="6DD5EF7F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4351CBE7" w14:textId="77777777"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14:paraId="340844FF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14:paraId="3C4BA994" w14:textId="77777777"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14:paraId="3DB55C6C" w14:textId="77777777"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3DB0E931" w14:textId="77777777" w:rsidR="00841E92" w:rsidRDefault="00841E92" w:rsidP="003D0B5A">
      <w:pPr>
        <w:rPr>
          <w:sz w:val="20"/>
        </w:rPr>
      </w:pPr>
    </w:p>
    <w:p w14:paraId="67D72E94" w14:textId="77777777" w:rsidR="0087044E" w:rsidRDefault="0087044E" w:rsidP="003D0B5A">
      <w:pPr>
        <w:rPr>
          <w:sz w:val="20"/>
        </w:rPr>
      </w:pPr>
    </w:p>
    <w:p w14:paraId="29E168FD" w14:textId="77777777"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14:paraId="512FAD04" w14:textId="77777777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7858E39" w14:textId="77777777"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>Durante a prestação do objeto, a Contratada deverá observar as Políticas de Controle de Acesso definidas pelo Tribunal.</w:t>
            </w:r>
          </w:p>
          <w:p w14:paraId="69ADF227" w14:textId="77777777" w:rsidR="009E6F60" w:rsidRPr="009E6F60" w:rsidRDefault="009E6F60" w:rsidP="009E6F60">
            <w:pPr>
              <w:pStyle w:val="PargrafodaList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>A contratada deverá firmar Termo de Compromisso com a Segurança da Informação conforme minuta em anexo.</w:t>
            </w:r>
          </w:p>
        </w:tc>
      </w:tr>
    </w:tbl>
    <w:p w14:paraId="384DF5AB" w14:textId="77777777" w:rsidR="00841E92" w:rsidRDefault="00841E92" w:rsidP="003D0B5A">
      <w:pPr>
        <w:rPr>
          <w:sz w:val="20"/>
        </w:rPr>
      </w:pPr>
    </w:p>
    <w:p w14:paraId="21D6732B" w14:textId="77777777"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FD186E" w:rsidRPr="005E194D" w14:paraId="10868CBF" w14:textId="77777777" w:rsidTr="001767F8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706C721F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B631490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7318912E" w14:textId="77777777" w:rsidR="00FD186E" w:rsidRPr="005E194D" w:rsidRDefault="00FD186E" w:rsidP="001767F8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FD186E" w:rsidRPr="009E56C9" w14:paraId="1DD688D5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4D238C2" w14:textId="77777777" w:rsidR="00FD186E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D814E2" w14:textId="77777777" w:rsidR="00FD186E" w:rsidRPr="0076768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A61AF5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26528AF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186E" w:rsidRPr="009E56C9" w14:paraId="7B8032B9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A4C2341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Nome: Marcos Gondim.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14037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B7002"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3396262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FD186E" w:rsidRPr="009E56C9" w14:paraId="7A921CB4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026DD6B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1854410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90F3C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Pr="00FB7002">
              <w:rPr>
                <w:sz w:val="16"/>
                <w:szCs w:val="16"/>
              </w:rPr>
              <w:t>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6C9A67EF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182.393-0x</w:t>
            </w:r>
          </w:p>
        </w:tc>
      </w:tr>
      <w:tr w:rsidR="00FD186E" w:rsidRPr="009E56C9" w14:paraId="53313344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642059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9D304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6134BE" w14:textId="77777777" w:rsidR="00FD186E" w:rsidRPr="009E56C9" w:rsidRDefault="00FD186E" w:rsidP="001767F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D186E" w:rsidRPr="005E194D" w14:paraId="0FA8EEA5" w14:textId="77777777" w:rsidTr="001767F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8942B" w14:textId="77777777" w:rsidR="00FD186E" w:rsidRPr="005E194D" w:rsidRDefault="00FD186E" w:rsidP="001767F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28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setembro </w:t>
            </w:r>
            <w:r w:rsidRPr="005E194D">
              <w:rPr>
                <w:b/>
                <w:sz w:val="16"/>
                <w:szCs w:val="16"/>
              </w:rPr>
              <w:t>de 201</w:t>
            </w:r>
            <w:r>
              <w:rPr>
                <w:b/>
                <w:sz w:val="16"/>
                <w:szCs w:val="16"/>
              </w:rPr>
              <w:t>8</w:t>
            </w:r>
          </w:p>
        </w:tc>
      </w:tr>
    </w:tbl>
    <w:p w14:paraId="283BBEEE" w14:textId="77777777" w:rsidR="009823AC" w:rsidRDefault="009823AC" w:rsidP="009823AC">
      <w:pPr>
        <w:rPr>
          <w:sz w:val="20"/>
        </w:rPr>
        <w:sectPr w:rsidR="009823AC" w:rsidSect="003D0B5A">
          <w:headerReference w:type="default" r:id="rId13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p w14:paraId="1718673D" w14:textId="77777777" w:rsidR="009823AC" w:rsidRDefault="009823AC" w:rsidP="009823AC">
      <w:pPr>
        <w:spacing w:line="240" w:lineRule="au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6"/>
        <w:gridCol w:w="1992"/>
        <w:gridCol w:w="1642"/>
        <w:gridCol w:w="2631"/>
        <w:gridCol w:w="1705"/>
        <w:gridCol w:w="981"/>
        <w:gridCol w:w="1075"/>
      </w:tblGrid>
      <w:tr w:rsidR="003063F6" w14:paraId="071E7D57" w14:textId="77777777" w:rsidTr="003063F6">
        <w:trPr>
          <w:trHeight w:val="489"/>
        </w:trPr>
        <w:tc>
          <w:tcPr>
            <w:tcW w:w="729" w:type="dxa"/>
            <w:shd w:val="clear" w:color="auto" w:fill="BFBFBF" w:themeFill="background1" w:themeFillShade="BF"/>
          </w:tcPr>
          <w:p w14:paraId="1E3D3A2C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2015" w:type="dxa"/>
            <w:shd w:val="clear" w:color="auto" w:fill="BFBFBF" w:themeFill="background1" w:themeFillShade="BF"/>
          </w:tcPr>
          <w:p w14:paraId="2DED6780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Documento a ser Alterado</w:t>
            </w:r>
          </w:p>
        </w:tc>
        <w:tc>
          <w:tcPr>
            <w:tcW w:w="1646" w:type="dxa"/>
            <w:shd w:val="clear" w:color="auto" w:fill="BFBFBF" w:themeFill="background1" w:themeFillShade="BF"/>
          </w:tcPr>
          <w:p w14:paraId="07A87837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Campo a ser Alterado</w:t>
            </w:r>
          </w:p>
        </w:tc>
        <w:tc>
          <w:tcPr>
            <w:tcW w:w="2677" w:type="dxa"/>
            <w:shd w:val="clear" w:color="auto" w:fill="BFBFBF" w:themeFill="background1" w:themeFillShade="BF"/>
          </w:tcPr>
          <w:p w14:paraId="651879DF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Justificativa da Alteração</w:t>
            </w:r>
          </w:p>
        </w:tc>
        <w:tc>
          <w:tcPr>
            <w:tcW w:w="1717" w:type="dxa"/>
            <w:shd w:val="clear" w:color="auto" w:fill="BFBFBF" w:themeFill="background1" w:themeFillShade="BF"/>
          </w:tcPr>
          <w:p w14:paraId="77083A13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Responsável pela Alteração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1A8D17B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976" w:type="dxa"/>
            <w:shd w:val="clear" w:color="auto" w:fill="BFBFBF" w:themeFill="background1" w:themeFillShade="BF"/>
          </w:tcPr>
          <w:p w14:paraId="147928CA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3063F6" w14:paraId="793E8246" w14:textId="77777777" w:rsidTr="003063F6">
        <w:tc>
          <w:tcPr>
            <w:tcW w:w="729" w:type="dxa"/>
          </w:tcPr>
          <w:p w14:paraId="37BB2FAC" w14:textId="77777777" w:rsidR="003063F6" w:rsidRDefault="003063F6" w:rsidP="009823A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5" w:type="dxa"/>
          </w:tcPr>
          <w:p w14:paraId="2320B4C0" w14:textId="77777777" w:rsidR="003063F6" w:rsidRPr="00DB6136" w:rsidRDefault="003063F6" w:rsidP="00110840">
            <w:pPr>
              <w:spacing w:after="0" w:line="240" w:lineRule="auto"/>
            </w:pPr>
            <w:r w:rsidRPr="00DB6136">
              <w:t>DOD</w:t>
            </w:r>
          </w:p>
          <w:p w14:paraId="38C2E65E" w14:textId="77777777" w:rsidR="003063F6" w:rsidRPr="00DB6136" w:rsidRDefault="003063F6" w:rsidP="00110840">
            <w:pPr>
              <w:spacing w:after="0" w:line="240" w:lineRule="auto"/>
            </w:pPr>
            <w:r w:rsidRPr="00DB6136">
              <w:t>Análise de Viabilidade</w:t>
            </w:r>
          </w:p>
          <w:p w14:paraId="280C7BF7" w14:textId="77777777" w:rsidR="003063F6" w:rsidRPr="00DB6136" w:rsidRDefault="003063F6" w:rsidP="00110840">
            <w:pPr>
              <w:spacing w:after="0" w:line="240" w:lineRule="auto"/>
            </w:pPr>
            <w:r w:rsidRPr="00DB6136">
              <w:t>Riscos</w:t>
            </w:r>
          </w:p>
          <w:p w14:paraId="01FC8814" w14:textId="77777777" w:rsidR="003063F6" w:rsidRPr="00DB6136" w:rsidRDefault="003063F6" w:rsidP="00110840">
            <w:pPr>
              <w:spacing w:after="0" w:line="240" w:lineRule="auto"/>
            </w:pPr>
            <w:r w:rsidRPr="00DB6136">
              <w:t>Plano de Sustentação</w:t>
            </w:r>
          </w:p>
          <w:p w14:paraId="4FFD1678" w14:textId="77777777" w:rsidR="003063F6" w:rsidRDefault="003063F6" w:rsidP="00110840">
            <w:pPr>
              <w:spacing w:after="0" w:line="240" w:lineRule="auto"/>
              <w:rPr>
                <w:b/>
              </w:rPr>
            </w:pPr>
            <w:r w:rsidRPr="00DB6136">
              <w:t>Estratégia da Contratação</w:t>
            </w:r>
          </w:p>
        </w:tc>
        <w:tc>
          <w:tcPr>
            <w:tcW w:w="1646" w:type="dxa"/>
          </w:tcPr>
          <w:p w14:paraId="3B53E412" w14:textId="77777777" w:rsidR="003063F6" w:rsidRPr="00DB6136" w:rsidRDefault="003063F6" w:rsidP="009823AC">
            <w:pPr>
              <w:spacing w:line="240" w:lineRule="auto"/>
            </w:pPr>
            <w:r w:rsidRPr="00DB6136">
              <w:t>1.1 Especificação dos Bens</w:t>
            </w:r>
          </w:p>
        </w:tc>
        <w:tc>
          <w:tcPr>
            <w:tcW w:w="2677" w:type="dxa"/>
          </w:tcPr>
          <w:p w14:paraId="1C61554B" w14:textId="77777777" w:rsidR="003063F6" w:rsidRDefault="003063F6" w:rsidP="009823AC">
            <w:pPr>
              <w:spacing w:line="240" w:lineRule="auto"/>
              <w:rPr>
                <w:b/>
              </w:rPr>
            </w:pPr>
          </w:p>
        </w:tc>
        <w:tc>
          <w:tcPr>
            <w:tcW w:w="1717" w:type="dxa"/>
          </w:tcPr>
          <w:p w14:paraId="5D11CE0D" w14:textId="77777777" w:rsidR="003063F6" w:rsidRDefault="003063F6" w:rsidP="009823AC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0F1A9E38" w14:textId="77777777" w:rsidR="003063F6" w:rsidRDefault="003063F6" w:rsidP="009823AC">
            <w:pPr>
              <w:spacing w:line="240" w:lineRule="auto"/>
              <w:rPr>
                <w:b/>
              </w:rPr>
            </w:pPr>
          </w:p>
        </w:tc>
        <w:tc>
          <w:tcPr>
            <w:tcW w:w="976" w:type="dxa"/>
          </w:tcPr>
          <w:p w14:paraId="0B34877D" w14:textId="77777777" w:rsidR="003063F6" w:rsidRDefault="003063F6" w:rsidP="009823AC">
            <w:pPr>
              <w:spacing w:line="240" w:lineRule="auto"/>
              <w:rPr>
                <w:b/>
              </w:rPr>
            </w:pPr>
          </w:p>
        </w:tc>
      </w:tr>
      <w:tr w:rsidR="00FD186E" w14:paraId="1792AAA7" w14:textId="77777777" w:rsidTr="003063F6">
        <w:tc>
          <w:tcPr>
            <w:tcW w:w="729" w:type="dxa"/>
          </w:tcPr>
          <w:p w14:paraId="6E18BCA6" w14:textId="77777777" w:rsidR="00FD186E" w:rsidRDefault="00FD186E" w:rsidP="00FD18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5" w:type="dxa"/>
          </w:tcPr>
          <w:p w14:paraId="73DC5DEF" w14:textId="77777777" w:rsidR="00FD186E" w:rsidRPr="00DB6136" w:rsidRDefault="00FD186E" w:rsidP="00FD186E">
            <w:pPr>
              <w:spacing w:after="0" w:line="240" w:lineRule="auto"/>
            </w:pPr>
            <w:r w:rsidRPr="00DB6136">
              <w:t>DOD</w:t>
            </w:r>
          </w:p>
          <w:p w14:paraId="680C93CE" w14:textId="77777777" w:rsidR="00FD186E" w:rsidRPr="00DB6136" w:rsidRDefault="00FD186E" w:rsidP="00FD186E">
            <w:pPr>
              <w:spacing w:after="0" w:line="240" w:lineRule="auto"/>
            </w:pPr>
            <w:r w:rsidRPr="00DB6136">
              <w:t>Análise de Viabilidade</w:t>
            </w:r>
          </w:p>
          <w:p w14:paraId="458F3AF3" w14:textId="77777777" w:rsidR="00FD186E" w:rsidRPr="00DB6136" w:rsidRDefault="00FD186E" w:rsidP="00FD186E">
            <w:pPr>
              <w:spacing w:after="0" w:line="240" w:lineRule="auto"/>
            </w:pPr>
            <w:r w:rsidRPr="00DB6136">
              <w:t>Riscos</w:t>
            </w:r>
          </w:p>
          <w:p w14:paraId="22D55272" w14:textId="77777777" w:rsidR="00FD186E" w:rsidRPr="00DB6136" w:rsidRDefault="00FD186E" w:rsidP="00FD186E">
            <w:pPr>
              <w:spacing w:after="0" w:line="240" w:lineRule="auto"/>
            </w:pPr>
            <w:r w:rsidRPr="00DB6136">
              <w:t>Plano de Sustentação</w:t>
            </w:r>
          </w:p>
          <w:p w14:paraId="460A2B02" w14:textId="6CC8B4E8" w:rsidR="00FD186E" w:rsidRDefault="00FD186E" w:rsidP="00FD186E">
            <w:pPr>
              <w:spacing w:line="240" w:lineRule="auto"/>
              <w:rPr>
                <w:b/>
              </w:rPr>
            </w:pPr>
            <w:r w:rsidRPr="00DB6136">
              <w:t>Estratégia da Contratação</w:t>
            </w:r>
          </w:p>
        </w:tc>
        <w:tc>
          <w:tcPr>
            <w:tcW w:w="1646" w:type="dxa"/>
          </w:tcPr>
          <w:p w14:paraId="0F20CB90" w14:textId="52EF49F3" w:rsidR="00FD186E" w:rsidRDefault="00FD186E" w:rsidP="00FD186E">
            <w:pPr>
              <w:spacing w:line="240" w:lineRule="auto"/>
              <w:rPr>
                <w:b/>
              </w:rPr>
            </w:pPr>
            <w:r>
              <w:t>Inserção do integrante requisitante e integrante administrativo</w:t>
            </w:r>
          </w:p>
        </w:tc>
        <w:tc>
          <w:tcPr>
            <w:tcW w:w="2677" w:type="dxa"/>
          </w:tcPr>
          <w:p w14:paraId="782E1300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717" w:type="dxa"/>
          </w:tcPr>
          <w:p w14:paraId="1A9BCFFA" w14:textId="40F4D1F5" w:rsidR="00FD186E" w:rsidRDefault="00FD186E" w:rsidP="00FD186E">
            <w:pPr>
              <w:spacing w:line="240" w:lineRule="auto"/>
              <w:rPr>
                <w:b/>
              </w:rPr>
            </w:pPr>
            <w:r>
              <w:rPr>
                <w:b/>
              </w:rPr>
              <w:t>Liana</w:t>
            </w:r>
          </w:p>
        </w:tc>
        <w:tc>
          <w:tcPr>
            <w:tcW w:w="992" w:type="dxa"/>
          </w:tcPr>
          <w:p w14:paraId="66866FBA" w14:textId="0B278650" w:rsidR="00FD186E" w:rsidRDefault="00FD186E" w:rsidP="00FD186E">
            <w:pPr>
              <w:spacing w:line="240" w:lineRule="auto"/>
              <w:rPr>
                <w:b/>
              </w:rPr>
            </w:pPr>
            <w:r>
              <w:rPr>
                <w:b/>
              </w:rPr>
              <w:t>NGA</w:t>
            </w:r>
          </w:p>
        </w:tc>
        <w:tc>
          <w:tcPr>
            <w:tcW w:w="976" w:type="dxa"/>
          </w:tcPr>
          <w:p w14:paraId="4E791E77" w14:textId="06586A88" w:rsidR="00FD186E" w:rsidRDefault="00FD186E" w:rsidP="00FD186E">
            <w:pPr>
              <w:spacing w:line="240" w:lineRule="auto"/>
              <w:rPr>
                <w:b/>
              </w:rPr>
            </w:pPr>
            <w:r>
              <w:rPr>
                <w:b/>
              </w:rPr>
              <w:t>03/10/18</w:t>
            </w:r>
          </w:p>
        </w:tc>
      </w:tr>
      <w:tr w:rsidR="00FD186E" w14:paraId="212C7D6E" w14:textId="77777777" w:rsidTr="003063F6">
        <w:tc>
          <w:tcPr>
            <w:tcW w:w="729" w:type="dxa"/>
          </w:tcPr>
          <w:p w14:paraId="70A97FF6" w14:textId="77777777" w:rsidR="00FD186E" w:rsidRDefault="00FD186E" w:rsidP="00FD18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5" w:type="dxa"/>
          </w:tcPr>
          <w:p w14:paraId="319F0285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646" w:type="dxa"/>
          </w:tcPr>
          <w:p w14:paraId="3C306F6D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2677" w:type="dxa"/>
          </w:tcPr>
          <w:p w14:paraId="292F6A89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717" w:type="dxa"/>
          </w:tcPr>
          <w:p w14:paraId="1B16DD9E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5740B3B0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976" w:type="dxa"/>
          </w:tcPr>
          <w:p w14:paraId="683A571A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</w:tr>
      <w:tr w:rsidR="00FD186E" w14:paraId="1A4FFB0A" w14:textId="77777777" w:rsidTr="003063F6">
        <w:tc>
          <w:tcPr>
            <w:tcW w:w="729" w:type="dxa"/>
          </w:tcPr>
          <w:p w14:paraId="42D4978A" w14:textId="77777777" w:rsidR="00FD186E" w:rsidRDefault="00FD186E" w:rsidP="00FD18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5" w:type="dxa"/>
          </w:tcPr>
          <w:p w14:paraId="70C653E9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646" w:type="dxa"/>
          </w:tcPr>
          <w:p w14:paraId="038DF621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2677" w:type="dxa"/>
          </w:tcPr>
          <w:p w14:paraId="7827F36D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717" w:type="dxa"/>
          </w:tcPr>
          <w:p w14:paraId="2FB29994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71BA9BB4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976" w:type="dxa"/>
          </w:tcPr>
          <w:p w14:paraId="1EF43989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</w:tr>
      <w:tr w:rsidR="00FD186E" w14:paraId="483126E1" w14:textId="77777777" w:rsidTr="003063F6">
        <w:tc>
          <w:tcPr>
            <w:tcW w:w="729" w:type="dxa"/>
          </w:tcPr>
          <w:p w14:paraId="095E5FF0" w14:textId="77777777" w:rsidR="00FD186E" w:rsidRDefault="00FD186E" w:rsidP="00FD18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5" w:type="dxa"/>
          </w:tcPr>
          <w:p w14:paraId="04934199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646" w:type="dxa"/>
          </w:tcPr>
          <w:p w14:paraId="20484208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2677" w:type="dxa"/>
          </w:tcPr>
          <w:p w14:paraId="0F19F045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1717" w:type="dxa"/>
          </w:tcPr>
          <w:p w14:paraId="712345DB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</w:tcPr>
          <w:p w14:paraId="713BC4A3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  <w:tc>
          <w:tcPr>
            <w:tcW w:w="976" w:type="dxa"/>
          </w:tcPr>
          <w:p w14:paraId="1CF39894" w14:textId="77777777" w:rsidR="00FD186E" w:rsidRDefault="00FD186E" w:rsidP="00FD186E">
            <w:pPr>
              <w:spacing w:line="240" w:lineRule="auto"/>
              <w:rPr>
                <w:b/>
              </w:rPr>
            </w:pPr>
          </w:p>
        </w:tc>
      </w:tr>
    </w:tbl>
    <w:p w14:paraId="20AD59A9" w14:textId="77777777" w:rsidR="009823AC" w:rsidRDefault="009823AC" w:rsidP="009823AC">
      <w:pPr>
        <w:spacing w:line="240" w:lineRule="auto"/>
        <w:rPr>
          <w:b/>
        </w:rPr>
      </w:pPr>
    </w:p>
    <w:p w14:paraId="35556CA8" w14:textId="77777777" w:rsidR="00E25A46" w:rsidRDefault="0053133B" w:rsidP="009823AC">
      <w:pPr>
        <w:pStyle w:val="PargrafodaLista"/>
        <w:numPr>
          <w:ilvl w:val="0"/>
          <w:numId w:val="45"/>
        </w:numPr>
        <w:spacing w:line="240" w:lineRule="auto"/>
        <w:ind w:left="357" w:hanging="357"/>
        <w:rPr>
          <w:b/>
        </w:rPr>
      </w:pPr>
      <w:r>
        <w:rPr>
          <w:b/>
        </w:rPr>
        <w:t>Nov</w:t>
      </w:r>
      <w:r w:rsidR="00B66359">
        <w:rPr>
          <w:b/>
        </w:rPr>
        <w:t>a Redação do</w:t>
      </w:r>
      <w:r>
        <w:rPr>
          <w:b/>
        </w:rPr>
        <w:t xml:space="preserve"> Item Alterado</w:t>
      </w:r>
      <w:r w:rsidR="009823AC">
        <w:rPr>
          <w:b/>
        </w:rPr>
        <w:t xml:space="preserve"> </w:t>
      </w:r>
    </w:p>
    <w:p w14:paraId="29362EB7" w14:textId="77777777" w:rsidR="009823AC" w:rsidRPr="009823AC" w:rsidRDefault="009823AC" w:rsidP="009823AC">
      <w:pPr>
        <w:pStyle w:val="PargrafodaLista"/>
        <w:spacing w:line="240" w:lineRule="auto"/>
        <w:ind w:left="357"/>
        <w:rPr>
          <w:b/>
        </w:rPr>
      </w:pP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823AC" w:rsidRPr="009E56C9" w14:paraId="20316C61" w14:textId="77777777" w:rsidTr="009823AC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EAAF979" w14:textId="77777777" w:rsidR="009823AC" w:rsidRPr="001817C2" w:rsidRDefault="009823AC" w:rsidP="009823AC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</w:p>
        </w:tc>
      </w:tr>
    </w:tbl>
    <w:p w14:paraId="23177B6A" w14:textId="77777777" w:rsidR="009823AC" w:rsidRDefault="009823AC" w:rsidP="009823AC">
      <w:pPr>
        <w:rPr>
          <w:sz w:val="20"/>
        </w:rPr>
      </w:pPr>
    </w:p>
    <w:p w14:paraId="56E6517F" w14:textId="77777777" w:rsidR="00B66359" w:rsidRDefault="00B66359" w:rsidP="00B66359">
      <w:pPr>
        <w:pStyle w:val="PargrafodaLista"/>
        <w:numPr>
          <w:ilvl w:val="0"/>
          <w:numId w:val="45"/>
        </w:numPr>
        <w:spacing w:line="240" w:lineRule="auto"/>
        <w:ind w:left="357" w:hanging="357"/>
        <w:rPr>
          <w:b/>
        </w:rPr>
      </w:pPr>
      <w:r>
        <w:rPr>
          <w:b/>
        </w:rPr>
        <w:t xml:space="preserve">Nova Redação do Item Alterado </w:t>
      </w:r>
    </w:p>
    <w:p w14:paraId="5CD1539F" w14:textId="77777777" w:rsidR="004A0E7E" w:rsidRPr="009823AC" w:rsidRDefault="004A0E7E" w:rsidP="004A0E7E">
      <w:pPr>
        <w:pStyle w:val="PargrafodaLista"/>
        <w:spacing w:line="240" w:lineRule="auto"/>
        <w:ind w:left="357"/>
        <w:rPr>
          <w:b/>
        </w:rPr>
      </w:pP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4A0E7E" w:rsidRPr="009E56C9" w14:paraId="410DC662" w14:textId="77777777" w:rsidTr="00936DD5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6581D679" w14:textId="77777777" w:rsidR="004A0E7E" w:rsidRPr="001817C2" w:rsidRDefault="004A0E7E" w:rsidP="00936DD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</w:p>
        </w:tc>
      </w:tr>
    </w:tbl>
    <w:p w14:paraId="4880830E" w14:textId="77777777" w:rsidR="004A0E7E" w:rsidRDefault="004A0E7E" w:rsidP="004A0E7E">
      <w:pPr>
        <w:rPr>
          <w:sz w:val="20"/>
        </w:rPr>
      </w:pPr>
    </w:p>
    <w:p w14:paraId="053087AE" w14:textId="77777777" w:rsidR="00B66359" w:rsidRDefault="00B66359" w:rsidP="00B66359">
      <w:pPr>
        <w:pStyle w:val="PargrafodaLista"/>
        <w:numPr>
          <w:ilvl w:val="0"/>
          <w:numId w:val="45"/>
        </w:numPr>
        <w:spacing w:line="240" w:lineRule="auto"/>
        <w:ind w:left="357" w:hanging="357"/>
        <w:rPr>
          <w:b/>
        </w:rPr>
      </w:pPr>
      <w:r>
        <w:rPr>
          <w:b/>
        </w:rPr>
        <w:t xml:space="preserve">Nova Redação do Item Alterado </w:t>
      </w:r>
    </w:p>
    <w:p w14:paraId="31D1DEA7" w14:textId="77777777" w:rsidR="004A0E7E" w:rsidRPr="009823AC" w:rsidRDefault="004A0E7E" w:rsidP="004A0E7E">
      <w:pPr>
        <w:pStyle w:val="PargrafodaLista"/>
        <w:spacing w:line="240" w:lineRule="auto"/>
        <w:ind w:left="357"/>
        <w:rPr>
          <w:b/>
        </w:rPr>
      </w:pP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4A0E7E" w:rsidRPr="009E56C9" w14:paraId="4346AF25" w14:textId="77777777" w:rsidTr="00936DD5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B57683C" w14:textId="77777777" w:rsidR="004A0E7E" w:rsidRPr="001817C2" w:rsidRDefault="004A0E7E" w:rsidP="00936DD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</w:p>
        </w:tc>
      </w:tr>
    </w:tbl>
    <w:p w14:paraId="09BA071F" w14:textId="77777777" w:rsidR="004A0E7E" w:rsidRDefault="004A0E7E" w:rsidP="004A0E7E">
      <w:pPr>
        <w:rPr>
          <w:sz w:val="20"/>
        </w:rPr>
      </w:pPr>
    </w:p>
    <w:p w14:paraId="40AFDA39" w14:textId="77777777" w:rsidR="00B66359" w:rsidRDefault="00B66359" w:rsidP="00B66359">
      <w:pPr>
        <w:pStyle w:val="PargrafodaLista"/>
        <w:numPr>
          <w:ilvl w:val="0"/>
          <w:numId w:val="45"/>
        </w:numPr>
        <w:spacing w:line="240" w:lineRule="auto"/>
        <w:ind w:left="357" w:hanging="357"/>
        <w:rPr>
          <w:b/>
        </w:rPr>
      </w:pPr>
      <w:r>
        <w:rPr>
          <w:b/>
        </w:rPr>
        <w:t xml:space="preserve">Nova Redação do Item Alterado </w:t>
      </w:r>
    </w:p>
    <w:p w14:paraId="35538BC2" w14:textId="77777777" w:rsidR="004A0E7E" w:rsidRPr="009823AC" w:rsidRDefault="004A0E7E" w:rsidP="004A0E7E">
      <w:pPr>
        <w:pStyle w:val="PargrafodaLista"/>
        <w:spacing w:line="240" w:lineRule="auto"/>
        <w:ind w:left="357"/>
        <w:rPr>
          <w:b/>
        </w:rPr>
      </w:pPr>
    </w:p>
    <w:p w14:paraId="43EF8229" w14:textId="77777777" w:rsidR="004A0E7E" w:rsidRPr="009823AC" w:rsidRDefault="004A0E7E" w:rsidP="004A0E7E">
      <w:pPr>
        <w:pStyle w:val="PargrafodaLista"/>
        <w:spacing w:line="240" w:lineRule="auto"/>
        <w:ind w:left="357"/>
        <w:rPr>
          <w:b/>
        </w:rPr>
      </w:pPr>
    </w:p>
    <w:p w14:paraId="4153C9F2" w14:textId="77777777" w:rsidR="009823AC" w:rsidRDefault="009823AC" w:rsidP="009823AC">
      <w:pPr>
        <w:rPr>
          <w:sz w:val="20"/>
        </w:rPr>
      </w:pPr>
    </w:p>
    <w:sectPr w:rsidR="009823AC" w:rsidSect="003D0B5A">
      <w:headerReference w:type="default" r:id="rId14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4531B" w14:textId="77777777" w:rsidR="00E2533F" w:rsidRDefault="00E2533F" w:rsidP="00E93265">
      <w:pPr>
        <w:spacing w:after="0" w:line="240" w:lineRule="auto"/>
      </w:pPr>
      <w:r>
        <w:separator/>
      </w:r>
    </w:p>
  </w:endnote>
  <w:endnote w:type="continuationSeparator" w:id="0">
    <w:p w14:paraId="312D8A4D" w14:textId="77777777" w:rsidR="00E2533F" w:rsidRDefault="00E2533F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BD98" w14:textId="77777777" w:rsidR="001767F8" w:rsidRDefault="001767F8" w:rsidP="00C070B9">
    <w:pPr>
      <w:pStyle w:val="Rodap"/>
      <w:pBdr>
        <w:bottom w:val="single" w:sz="6" w:space="1" w:color="auto"/>
      </w:pBdr>
      <w:ind w:left="-142"/>
    </w:pPr>
  </w:p>
  <w:p w14:paraId="4ADE663B" w14:textId="77777777" w:rsidR="001767F8" w:rsidRDefault="001767F8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Julho/2015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8B2B25">
      <w:rPr>
        <w:noProof/>
        <w:sz w:val="16"/>
        <w:szCs w:val="16"/>
      </w:rPr>
      <w:t>8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8B2B25">
      <w:rPr>
        <w:noProof/>
        <w:sz w:val="16"/>
        <w:szCs w:val="16"/>
      </w:rPr>
      <w:t>8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8783" w14:textId="77777777" w:rsidR="00E2533F" w:rsidRDefault="00E2533F" w:rsidP="00E93265">
      <w:pPr>
        <w:spacing w:after="0" w:line="240" w:lineRule="auto"/>
      </w:pPr>
      <w:r>
        <w:separator/>
      </w:r>
    </w:p>
  </w:footnote>
  <w:footnote w:type="continuationSeparator" w:id="0">
    <w:p w14:paraId="221DB854" w14:textId="77777777" w:rsidR="00E2533F" w:rsidRDefault="00E2533F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767F8" w:rsidRPr="009E56C9" w14:paraId="46EC0330" w14:textId="77777777" w:rsidTr="00C569E2">
      <w:trPr>
        <w:trHeight w:val="851"/>
      </w:trPr>
      <w:tc>
        <w:tcPr>
          <w:tcW w:w="10915" w:type="dxa"/>
        </w:tcPr>
        <w:p w14:paraId="67654090" w14:textId="77777777" w:rsidR="001767F8" w:rsidRPr="009E56C9" w:rsidRDefault="001767F8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4F1A1984" wp14:editId="3751AB8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351B0" w14:textId="77777777" w:rsidR="001767F8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748CF0A0" wp14:editId="5DF82ADA">
                                      <wp:extent cx="542925" cy="485775"/>
                                      <wp:effectExtent l="0" t="0" r="9525" b="9525"/>
                                      <wp:docPr id="22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DA1C679" w14:textId="77777777" w:rsidR="001767F8" w:rsidRPr="000B6E74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7247F256" w14:textId="77777777" w:rsidR="001767F8" w:rsidRDefault="001767F8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1A19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14:paraId="6C4351B0" w14:textId="77777777" w:rsidR="001767F8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748CF0A0" wp14:editId="5DF82ADA">
                                <wp:extent cx="542925" cy="485775"/>
                                <wp:effectExtent l="0" t="0" r="9525" b="9525"/>
                                <wp:docPr id="2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A1C679" w14:textId="77777777" w:rsidR="001767F8" w:rsidRPr="000B6E74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7247F256" w14:textId="77777777" w:rsidR="001767F8" w:rsidRDefault="001767F8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326AD14B" w14:textId="77777777" w:rsidR="001767F8" w:rsidRPr="00E445CF" w:rsidRDefault="001767F8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32F2ED1" wp14:editId="5423E5A9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78C187" w14:textId="77777777" w:rsidR="001767F8" w:rsidRPr="00E93265" w:rsidRDefault="001767F8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2F2ED1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14:paraId="2E78C187" w14:textId="77777777" w:rsidR="001767F8" w:rsidRPr="00E93265" w:rsidRDefault="001767F8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67431337" w14:textId="77777777" w:rsidR="001767F8" w:rsidRDefault="001767F8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767F8" w:rsidRPr="009E56C9" w14:paraId="1D3720B0" w14:textId="77777777" w:rsidTr="00C569E2">
      <w:trPr>
        <w:trHeight w:val="851"/>
      </w:trPr>
      <w:tc>
        <w:tcPr>
          <w:tcW w:w="10915" w:type="dxa"/>
        </w:tcPr>
        <w:p w14:paraId="3EA64C8A" w14:textId="77777777" w:rsidR="001767F8" w:rsidRPr="009E56C9" w:rsidRDefault="001767F8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02E6727" wp14:editId="0F380615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DE468" w14:textId="77777777" w:rsidR="001767F8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1490C96F" wp14:editId="118C71CE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5C029C4" w14:textId="77777777" w:rsidR="001767F8" w:rsidRPr="000B6E74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80F490D" w14:textId="77777777" w:rsidR="001767F8" w:rsidRDefault="001767F8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2E672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TnhA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Ici&#10;xO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14:paraId="00CDE468" w14:textId="77777777" w:rsidR="001767F8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1490C96F" wp14:editId="118C71CE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C029C4" w14:textId="77777777" w:rsidR="001767F8" w:rsidRPr="000B6E74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80F490D" w14:textId="77777777" w:rsidR="001767F8" w:rsidRDefault="001767F8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0CD33223" w14:textId="77777777" w:rsidR="001767F8" w:rsidRPr="00E445CF" w:rsidRDefault="001767F8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34E0EF9" wp14:editId="14A1494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B53BB5" w14:textId="77777777" w:rsidR="001767F8" w:rsidRPr="00E93265" w:rsidRDefault="001767F8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4E0EF9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xrhQIAABU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OMi&#10;bGuFAgAAFQ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14:paraId="17B53BB5" w14:textId="77777777" w:rsidR="001767F8" w:rsidRPr="00E93265" w:rsidRDefault="001767F8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66EDCDB6" w14:textId="77777777" w:rsidR="001767F8" w:rsidRDefault="001767F8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767F8" w:rsidRPr="009E56C9" w14:paraId="745AB8C0" w14:textId="77777777" w:rsidTr="00C569E2">
      <w:trPr>
        <w:trHeight w:val="851"/>
      </w:trPr>
      <w:tc>
        <w:tcPr>
          <w:tcW w:w="10915" w:type="dxa"/>
        </w:tcPr>
        <w:p w14:paraId="448CDCB9" w14:textId="77777777" w:rsidR="001767F8" w:rsidRPr="009E56C9" w:rsidRDefault="001767F8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A84ADD1" wp14:editId="1F0CE4E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9B7E9" w14:textId="77777777" w:rsidR="001767F8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3F6B471" wp14:editId="3A752D44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C9143AE" w14:textId="77777777" w:rsidR="001767F8" w:rsidRPr="000B6E74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4BDE427A" w14:textId="77777777" w:rsidR="001767F8" w:rsidRDefault="001767F8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84ADD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9a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ndW1&#10;1ewJdGE10AYMw2sCk1bbLxj10Jk1dp/3xHKM5BsF2iqzogitHBfFdJbDwl5atpcWoihA1dhjNE7X&#10;fmz/vbFi18JNo5qVvgU9NiJKJQh3jOqoYui+mNPxpQjtfbmOXj/es+V3AA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Lq&#10;f1q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14:paraId="5479B7E9" w14:textId="77777777" w:rsidR="001767F8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3F6B471" wp14:editId="3A752D44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C9143AE" w14:textId="77777777" w:rsidR="001767F8" w:rsidRPr="000B6E74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4BDE427A" w14:textId="77777777" w:rsidR="001767F8" w:rsidRDefault="001767F8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6AFC83D7" w14:textId="77777777" w:rsidR="001767F8" w:rsidRPr="00E445CF" w:rsidRDefault="001767F8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CB6FBD7" wp14:editId="22E8333C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1E460" w14:textId="77777777" w:rsidR="001767F8" w:rsidRPr="00E93265" w:rsidRDefault="001767F8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CB6FBD7" id="_x0000_s1031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0hhAIAABY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N44d&#10;IYQCAAAW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7A81E460" w14:textId="77777777" w:rsidR="001767F8" w:rsidRPr="00E93265" w:rsidRDefault="001767F8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576EA272" w14:textId="77777777" w:rsidR="001767F8" w:rsidRDefault="001767F8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767F8" w:rsidRPr="009E56C9" w14:paraId="2CAF393F" w14:textId="77777777" w:rsidTr="00C569E2">
      <w:trPr>
        <w:trHeight w:val="851"/>
      </w:trPr>
      <w:tc>
        <w:tcPr>
          <w:tcW w:w="10915" w:type="dxa"/>
        </w:tcPr>
        <w:p w14:paraId="1BDB66C4" w14:textId="77777777" w:rsidR="001767F8" w:rsidRPr="009E56C9" w:rsidRDefault="001767F8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1024D41" wp14:editId="105A82E5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96DA3" w14:textId="77777777" w:rsidR="001767F8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C5657DB" wp14:editId="57753157">
                                      <wp:extent cx="542925" cy="485775"/>
                                      <wp:effectExtent l="0" t="0" r="9525" b="9525"/>
                                      <wp:docPr id="18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18FE3DF" w14:textId="77777777" w:rsidR="001767F8" w:rsidRPr="000B6E74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3825E42A" w14:textId="77777777" w:rsidR="001767F8" w:rsidRDefault="001767F8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024D4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z3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bj&#10;TPe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14:paraId="33196DA3" w14:textId="77777777" w:rsidR="001767F8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C5657DB" wp14:editId="57753157">
                                <wp:extent cx="542925" cy="485775"/>
                                <wp:effectExtent l="0" t="0" r="9525" b="9525"/>
                                <wp:docPr id="1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18FE3DF" w14:textId="77777777" w:rsidR="001767F8" w:rsidRPr="000B6E74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3825E42A" w14:textId="77777777" w:rsidR="001767F8" w:rsidRDefault="001767F8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B02276C" w14:textId="77777777" w:rsidR="001767F8" w:rsidRPr="00E445CF" w:rsidRDefault="001767F8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7B5C3B38" wp14:editId="1C58BDBF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86615" w14:textId="77777777" w:rsidR="001767F8" w:rsidRPr="00E93265" w:rsidRDefault="001767F8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C3B38" id="_x0000_s1033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JPhA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5kdx&#10;bXTzBLKwGmgD7uEtgUmn7ReMBujLGrvPO2o5RvKNAmmVGSGhkeOCFPMcFvbcsjm3UMUAqsYeo2l6&#10;66fm3xkrth3cNIlZ6WuQYyuiVIJup6gOIobeizkd3onQ3Ofr6PXjNVt9B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mP5i&#10;T4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70C86615" w14:textId="77777777" w:rsidR="001767F8" w:rsidRPr="00E93265" w:rsidRDefault="001767F8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5933E5A6" w14:textId="77777777" w:rsidR="001767F8" w:rsidRDefault="001767F8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767F8" w:rsidRPr="009E56C9" w14:paraId="21472724" w14:textId="77777777" w:rsidTr="00C569E2">
      <w:trPr>
        <w:trHeight w:val="851"/>
      </w:trPr>
      <w:tc>
        <w:tcPr>
          <w:tcW w:w="10915" w:type="dxa"/>
        </w:tcPr>
        <w:p w14:paraId="4982B5F6" w14:textId="77777777" w:rsidR="001767F8" w:rsidRPr="009E56C9" w:rsidRDefault="001767F8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1373F92B" wp14:editId="632AA39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484E78" w14:textId="77777777" w:rsidR="001767F8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5F2CD11" wp14:editId="0EB1E5B0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3F748BB" w14:textId="77777777" w:rsidR="001767F8" w:rsidRPr="000B6E74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00AE0095" w14:textId="77777777" w:rsidR="001767F8" w:rsidRDefault="001767F8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73F92B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GhQIAABY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" stroked="f">
                    <v:textbox>
                      <w:txbxContent>
                        <w:p w14:paraId="6F484E78" w14:textId="77777777" w:rsidR="001767F8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5F2CD11" wp14:editId="0EB1E5B0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3F748BB" w14:textId="77777777" w:rsidR="001767F8" w:rsidRPr="000B6E74" w:rsidRDefault="001767F8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00AE0095" w14:textId="77777777" w:rsidR="001767F8" w:rsidRDefault="001767F8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368B83AC" w14:textId="77777777" w:rsidR="001767F8" w:rsidRPr="00E445CF" w:rsidRDefault="001767F8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75D39254" wp14:editId="50A1879E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81FD5" w14:textId="77777777" w:rsidR="001767F8" w:rsidRPr="00E93265" w:rsidRDefault="001767F8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D39254" id="_x0000_s1035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S7IhAIAABU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vC0u&#10;yI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2A881FD5" w14:textId="77777777" w:rsidR="001767F8" w:rsidRPr="00E93265" w:rsidRDefault="001767F8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41B558C2" w14:textId="77777777" w:rsidR="001767F8" w:rsidRDefault="001767F8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1767F8" w:rsidRPr="009E56C9" w14:paraId="100CAD0E" w14:textId="77777777" w:rsidTr="00C569E2">
      <w:trPr>
        <w:trHeight w:val="851"/>
      </w:trPr>
      <w:tc>
        <w:tcPr>
          <w:tcW w:w="10915" w:type="dxa"/>
        </w:tcPr>
        <w:p w14:paraId="54CF7C6C" w14:textId="77777777" w:rsidR="001767F8" w:rsidRPr="009E56C9" w:rsidRDefault="001767F8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5FDC8FD7" wp14:editId="2B8703F9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7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1CA13" w14:textId="77777777" w:rsidR="001767F8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9C5429D" wp14:editId="7F996B48">
                                      <wp:extent cx="542925" cy="485775"/>
                                      <wp:effectExtent l="0" t="0" r="9525" b="9525"/>
                                      <wp:docPr id="1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3A1F68B" w14:textId="77777777" w:rsidR="001767F8" w:rsidRPr="000B6E74" w:rsidRDefault="001767F8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077C22D1" w14:textId="77777777" w:rsidR="001767F8" w:rsidRDefault="001767F8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DC8FD7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0;text-align:left;margin-left:-9.95pt;margin-top:-15.55pt;width:86.4pt;height:58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TfhQIAABc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" stroked="f">
                    <v:textbox>
                      <w:txbxContent>
                        <w:p w14:paraId="24B1CA13" w14:textId="77777777" w:rsidR="00580250" w:rsidRDefault="00580250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9C5429D" wp14:editId="7F996B48">
                                <wp:extent cx="542925" cy="485775"/>
                                <wp:effectExtent l="0" t="0" r="9525" b="9525"/>
                                <wp:docPr id="1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A1F68B" w14:textId="77777777" w:rsidR="00580250" w:rsidRPr="000B6E74" w:rsidRDefault="00580250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077C22D1" w14:textId="77777777" w:rsidR="00580250" w:rsidRDefault="00580250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36E526C2" w14:textId="77777777" w:rsidR="001767F8" w:rsidRPr="00E445CF" w:rsidRDefault="001767F8" w:rsidP="009823AC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3600" behindDoc="1" locked="0" layoutInCell="1" allowOverlap="1" wp14:anchorId="75B02B44" wp14:editId="0278B84F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03D198" w14:textId="77777777" w:rsidR="001767F8" w:rsidRPr="00E93265" w:rsidRDefault="001767F8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B02B44" id="_x0000_s1037" type="#_x0000_t202" style="position:absolute;margin-left:525.3pt;margin-top:3.75pt;width:32.25pt;height:16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yO9q&#10;2oQCAAAX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14:paraId="6803D198" w14:textId="77777777" w:rsidR="00580250" w:rsidRPr="00E93265" w:rsidRDefault="00580250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Controle de Alteração das Versões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5157BDFD" w14:textId="77777777" w:rsidR="001767F8" w:rsidRDefault="001767F8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49B4D762"/>
    <w:lvl w:ilvl="0" w:tplc="04160005">
      <w:start w:val="1"/>
      <w:numFmt w:val="bullet"/>
      <w:lvlText w:val=""/>
      <w:lvlJc w:val="left"/>
      <w:pPr>
        <w:ind w:left="391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111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A40DC8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760001"/>
    <w:multiLevelType w:val="hybridMultilevel"/>
    <w:tmpl w:val="9DBE06A0"/>
    <w:lvl w:ilvl="0" w:tplc="49301888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3" w:hanging="360"/>
      </w:pPr>
    </w:lvl>
    <w:lvl w:ilvl="2" w:tplc="0416001B" w:tentative="1">
      <w:start w:val="1"/>
      <w:numFmt w:val="lowerRoman"/>
      <w:lvlText w:val="%3."/>
      <w:lvlJc w:val="right"/>
      <w:pPr>
        <w:ind w:left="1973" w:hanging="180"/>
      </w:pPr>
    </w:lvl>
    <w:lvl w:ilvl="3" w:tplc="0416000F" w:tentative="1">
      <w:start w:val="1"/>
      <w:numFmt w:val="decimal"/>
      <w:lvlText w:val="%4."/>
      <w:lvlJc w:val="left"/>
      <w:pPr>
        <w:ind w:left="2693" w:hanging="360"/>
      </w:pPr>
    </w:lvl>
    <w:lvl w:ilvl="4" w:tplc="04160019" w:tentative="1">
      <w:start w:val="1"/>
      <w:numFmt w:val="lowerLetter"/>
      <w:lvlText w:val="%5."/>
      <w:lvlJc w:val="left"/>
      <w:pPr>
        <w:ind w:left="3413" w:hanging="360"/>
      </w:pPr>
    </w:lvl>
    <w:lvl w:ilvl="5" w:tplc="0416001B" w:tentative="1">
      <w:start w:val="1"/>
      <w:numFmt w:val="lowerRoman"/>
      <w:lvlText w:val="%6."/>
      <w:lvlJc w:val="right"/>
      <w:pPr>
        <w:ind w:left="4133" w:hanging="180"/>
      </w:pPr>
    </w:lvl>
    <w:lvl w:ilvl="6" w:tplc="0416000F" w:tentative="1">
      <w:start w:val="1"/>
      <w:numFmt w:val="decimal"/>
      <w:lvlText w:val="%7."/>
      <w:lvlJc w:val="left"/>
      <w:pPr>
        <w:ind w:left="4853" w:hanging="360"/>
      </w:pPr>
    </w:lvl>
    <w:lvl w:ilvl="7" w:tplc="04160019" w:tentative="1">
      <w:start w:val="1"/>
      <w:numFmt w:val="lowerLetter"/>
      <w:lvlText w:val="%8."/>
      <w:lvlJc w:val="left"/>
      <w:pPr>
        <w:ind w:left="5573" w:hanging="360"/>
      </w:pPr>
    </w:lvl>
    <w:lvl w:ilvl="8" w:tplc="0416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7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5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9"/>
  </w:num>
  <w:num w:numId="4">
    <w:abstractNumId w:val="36"/>
  </w:num>
  <w:num w:numId="5">
    <w:abstractNumId w:val="5"/>
  </w:num>
  <w:num w:numId="6">
    <w:abstractNumId w:val="28"/>
  </w:num>
  <w:num w:numId="7">
    <w:abstractNumId w:val="13"/>
  </w:num>
  <w:num w:numId="8">
    <w:abstractNumId w:val="35"/>
  </w:num>
  <w:num w:numId="9">
    <w:abstractNumId w:val="19"/>
  </w:num>
  <w:num w:numId="10">
    <w:abstractNumId w:val="1"/>
  </w:num>
  <w:num w:numId="11">
    <w:abstractNumId w:val="33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0"/>
  </w:num>
  <w:num w:numId="16">
    <w:abstractNumId w:val="38"/>
  </w:num>
  <w:num w:numId="17">
    <w:abstractNumId w:val="6"/>
  </w:num>
  <w:num w:numId="18">
    <w:abstractNumId w:val="38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20"/>
  </w:num>
  <w:num w:numId="24">
    <w:abstractNumId w:val="40"/>
  </w:num>
  <w:num w:numId="25">
    <w:abstractNumId w:val="21"/>
  </w:num>
  <w:num w:numId="26">
    <w:abstractNumId w:val="14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7"/>
  </w:num>
  <w:num w:numId="30">
    <w:abstractNumId w:val="9"/>
  </w:num>
  <w:num w:numId="31">
    <w:abstractNumId w:val="32"/>
  </w:num>
  <w:num w:numId="32">
    <w:abstractNumId w:val="15"/>
  </w:num>
  <w:num w:numId="33">
    <w:abstractNumId w:val="25"/>
  </w:num>
  <w:num w:numId="34">
    <w:abstractNumId w:val="12"/>
  </w:num>
  <w:num w:numId="35">
    <w:abstractNumId w:val="24"/>
  </w:num>
  <w:num w:numId="36">
    <w:abstractNumId w:val="23"/>
  </w:num>
  <w:num w:numId="37">
    <w:abstractNumId w:val="16"/>
  </w:num>
  <w:num w:numId="38">
    <w:abstractNumId w:val="37"/>
  </w:num>
  <w:num w:numId="39">
    <w:abstractNumId w:val="3"/>
  </w:num>
  <w:num w:numId="40">
    <w:abstractNumId w:val="30"/>
  </w:num>
  <w:num w:numId="41">
    <w:abstractNumId w:val="4"/>
  </w:num>
  <w:num w:numId="42">
    <w:abstractNumId w:val="22"/>
  </w:num>
  <w:num w:numId="43">
    <w:abstractNumId w:val="10"/>
  </w:num>
  <w:num w:numId="44">
    <w:abstractNumId w:val="15"/>
  </w:num>
  <w:num w:numId="45">
    <w:abstractNumId w:val="1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4E8F"/>
    <w:rsid w:val="000057A8"/>
    <w:rsid w:val="00006F18"/>
    <w:rsid w:val="00014174"/>
    <w:rsid w:val="00023A6A"/>
    <w:rsid w:val="00023EE1"/>
    <w:rsid w:val="00024C53"/>
    <w:rsid w:val="000265BF"/>
    <w:rsid w:val="00034F58"/>
    <w:rsid w:val="00040A4A"/>
    <w:rsid w:val="00041339"/>
    <w:rsid w:val="00041950"/>
    <w:rsid w:val="00043AD3"/>
    <w:rsid w:val="0004472D"/>
    <w:rsid w:val="00051374"/>
    <w:rsid w:val="00053272"/>
    <w:rsid w:val="00054A2F"/>
    <w:rsid w:val="000561B6"/>
    <w:rsid w:val="00064133"/>
    <w:rsid w:val="0007425E"/>
    <w:rsid w:val="00076470"/>
    <w:rsid w:val="00077139"/>
    <w:rsid w:val="00077361"/>
    <w:rsid w:val="000856B7"/>
    <w:rsid w:val="00086BF4"/>
    <w:rsid w:val="00094068"/>
    <w:rsid w:val="00096A2E"/>
    <w:rsid w:val="000A374E"/>
    <w:rsid w:val="000B6192"/>
    <w:rsid w:val="000D2A25"/>
    <w:rsid w:val="000D32FE"/>
    <w:rsid w:val="000D43B9"/>
    <w:rsid w:val="000E76F6"/>
    <w:rsid w:val="001033FC"/>
    <w:rsid w:val="001038EF"/>
    <w:rsid w:val="001056A8"/>
    <w:rsid w:val="00110840"/>
    <w:rsid w:val="001112D0"/>
    <w:rsid w:val="001213AC"/>
    <w:rsid w:val="001343DF"/>
    <w:rsid w:val="00150059"/>
    <w:rsid w:val="00150B77"/>
    <w:rsid w:val="001529C5"/>
    <w:rsid w:val="00162BB1"/>
    <w:rsid w:val="0016603B"/>
    <w:rsid w:val="001660CF"/>
    <w:rsid w:val="001663B9"/>
    <w:rsid w:val="00170963"/>
    <w:rsid w:val="00174F61"/>
    <w:rsid w:val="001767F8"/>
    <w:rsid w:val="001817C2"/>
    <w:rsid w:val="00185507"/>
    <w:rsid w:val="00190DB1"/>
    <w:rsid w:val="00196A41"/>
    <w:rsid w:val="00196D78"/>
    <w:rsid w:val="001A0CD8"/>
    <w:rsid w:val="001A2DF3"/>
    <w:rsid w:val="001A49A7"/>
    <w:rsid w:val="001B0FA1"/>
    <w:rsid w:val="001B4EFD"/>
    <w:rsid w:val="001E012A"/>
    <w:rsid w:val="001F750A"/>
    <w:rsid w:val="00206EA2"/>
    <w:rsid w:val="0021649A"/>
    <w:rsid w:val="00217783"/>
    <w:rsid w:val="0022405F"/>
    <w:rsid w:val="002417DA"/>
    <w:rsid w:val="00260CC0"/>
    <w:rsid w:val="002635DF"/>
    <w:rsid w:val="00274DDF"/>
    <w:rsid w:val="002754E5"/>
    <w:rsid w:val="00277DCD"/>
    <w:rsid w:val="00282965"/>
    <w:rsid w:val="00283720"/>
    <w:rsid w:val="002868E9"/>
    <w:rsid w:val="00290333"/>
    <w:rsid w:val="002911CF"/>
    <w:rsid w:val="00293074"/>
    <w:rsid w:val="002975DC"/>
    <w:rsid w:val="002A26FF"/>
    <w:rsid w:val="002B0374"/>
    <w:rsid w:val="002C1F82"/>
    <w:rsid w:val="002C4515"/>
    <w:rsid w:val="002D0795"/>
    <w:rsid w:val="002D574C"/>
    <w:rsid w:val="002D7B6E"/>
    <w:rsid w:val="002F0BA7"/>
    <w:rsid w:val="002F202B"/>
    <w:rsid w:val="002F3AFF"/>
    <w:rsid w:val="002F7D64"/>
    <w:rsid w:val="00303C13"/>
    <w:rsid w:val="003063F6"/>
    <w:rsid w:val="0030707B"/>
    <w:rsid w:val="00315E59"/>
    <w:rsid w:val="00321D93"/>
    <w:rsid w:val="00322E6E"/>
    <w:rsid w:val="00332554"/>
    <w:rsid w:val="0034588F"/>
    <w:rsid w:val="00352986"/>
    <w:rsid w:val="0035506C"/>
    <w:rsid w:val="003560BE"/>
    <w:rsid w:val="0035787A"/>
    <w:rsid w:val="00361501"/>
    <w:rsid w:val="00371298"/>
    <w:rsid w:val="00384C64"/>
    <w:rsid w:val="00385A3F"/>
    <w:rsid w:val="0039350C"/>
    <w:rsid w:val="00394FC2"/>
    <w:rsid w:val="003A0418"/>
    <w:rsid w:val="003A09BD"/>
    <w:rsid w:val="003A404E"/>
    <w:rsid w:val="003A7C2B"/>
    <w:rsid w:val="003B0BAD"/>
    <w:rsid w:val="003B125C"/>
    <w:rsid w:val="003B3DC1"/>
    <w:rsid w:val="003B7ACB"/>
    <w:rsid w:val="003C4C2A"/>
    <w:rsid w:val="003D05B1"/>
    <w:rsid w:val="003D0B5A"/>
    <w:rsid w:val="003E24F4"/>
    <w:rsid w:val="003E498D"/>
    <w:rsid w:val="00400822"/>
    <w:rsid w:val="00402D4D"/>
    <w:rsid w:val="00406D85"/>
    <w:rsid w:val="004214AD"/>
    <w:rsid w:val="004250D0"/>
    <w:rsid w:val="00427C3D"/>
    <w:rsid w:val="004319EC"/>
    <w:rsid w:val="0043571E"/>
    <w:rsid w:val="004442BC"/>
    <w:rsid w:val="00444892"/>
    <w:rsid w:val="00446D62"/>
    <w:rsid w:val="00452689"/>
    <w:rsid w:val="004679AE"/>
    <w:rsid w:val="00467C67"/>
    <w:rsid w:val="00483304"/>
    <w:rsid w:val="00484665"/>
    <w:rsid w:val="00487609"/>
    <w:rsid w:val="00491F7D"/>
    <w:rsid w:val="00495A33"/>
    <w:rsid w:val="004A0E7E"/>
    <w:rsid w:val="004A2196"/>
    <w:rsid w:val="004B194E"/>
    <w:rsid w:val="004B3415"/>
    <w:rsid w:val="004B640A"/>
    <w:rsid w:val="004B6F99"/>
    <w:rsid w:val="004C021C"/>
    <w:rsid w:val="004C2E82"/>
    <w:rsid w:val="004C31E1"/>
    <w:rsid w:val="004C4239"/>
    <w:rsid w:val="004D2006"/>
    <w:rsid w:val="004D6CCB"/>
    <w:rsid w:val="004D7AF2"/>
    <w:rsid w:val="004E1D59"/>
    <w:rsid w:val="004E3E99"/>
    <w:rsid w:val="004F5877"/>
    <w:rsid w:val="004F6FD8"/>
    <w:rsid w:val="004F783D"/>
    <w:rsid w:val="0050765F"/>
    <w:rsid w:val="00521037"/>
    <w:rsid w:val="0053133B"/>
    <w:rsid w:val="00541BDE"/>
    <w:rsid w:val="00542F1C"/>
    <w:rsid w:val="0054419D"/>
    <w:rsid w:val="00547C56"/>
    <w:rsid w:val="00550EF6"/>
    <w:rsid w:val="00551231"/>
    <w:rsid w:val="005614EA"/>
    <w:rsid w:val="00565A76"/>
    <w:rsid w:val="0056707A"/>
    <w:rsid w:val="00567B7B"/>
    <w:rsid w:val="00571F52"/>
    <w:rsid w:val="00572AE0"/>
    <w:rsid w:val="00580250"/>
    <w:rsid w:val="00582B7F"/>
    <w:rsid w:val="0059258D"/>
    <w:rsid w:val="00595D79"/>
    <w:rsid w:val="0059715A"/>
    <w:rsid w:val="005A2556"/>
    <w:rsid w:val="005A4D0D"/>
    <w:rsid w:val="005B251D"/>
    <w:rsid w:val="005B2EC2"/>
    <w:rsid w:val="005C2F3D"/>
    <w:rsid w:val="005C2F55"/>
    <w:rsid w:val="005C59A6"/>
    <w:rsid w:val="005C6CED"/>
    <w:rsid w:val="005D2CB5"/>
    <w:rsid w:val="005E194D"/>
    <w:rsid w:val="005E5149"/>
    <w:rsid w:val="005E7EF4"/>
    <w:rsid w:val="005F09E9"/>
    <w:rsid w:val="005F6365"/>
    <w:rsid w:val="006007BB"/>
    <w:rsid w:val="0061332F"/>
    <w:rsid w:val="0061350B"/>
    <w:rsid w:val="0061797C"/>
    <w:rsid w:val="0062015E"/>
    <w:rsid w:val="00623F66"/>
    <w:rsid w:val="006314E0"/>
    <w:rsid w:val="006328A4"/>
    <w:rsid w:val="00643D3C"/>
    <w:rsid w:val="00645570"/>
    <w:rsid w:val="0064698F"/>
    <w:rsid w:val="00647D06"/>
    <w:rsid w:val="00654677"/>
    <w:rsid w:val="0065614C"/>
    <w:rsid w:val="0065641F"/>
    <w:rsid w:val="00657EDD"/>
    <w:rsid w:val="00660DA9"/>
    <w:rsid w:val="0066126B"/>
    <w:rsid w:val="00661A6B"/>
    <w:rsid w:val="00662F1A"/>
    <w:rsid w:val="00664223"/>
    <w:rsid w:val="006648A4"/>
    <w:rsid w:val="00664A98"/>
    <w:rsid w:val="006665A7"/>
    <w:rsid w:val="00670EEC"/>
    <w:rsid w:val="006719C6"/>
    <w:rsid w:val="00677265"/>
    <w:rsid w:val="0068445F"/>
    <w:rsid w:val="006B1743"/>
    <w:rsid w:val="006B2D96"/>
    <w:rsid w:val="006B40A0"/>
    <w:rsid w:val="006C0695"/>
    <w:rsid w:val="006D03F6"/>
    <w:rsid w:val="006D11FA"/>
    <w:rsid w:val="006D23F5"/>
    <w:rsid w:val="006E732B"/>
    <w:rsid w:val="00703F0D"/>
    <w:rsid w:val="00706633"/>
    <w:rsid w:val="007068E3"/>
    <w:rsid w:val="0071165C"/>
    <w:rsid w:val="00713944"/>
    <w:rsid w:val="00717D81"/>
    <w:rsid w:val="00724821"/>
    <w:rsid w:val="00727E90"/>
    <w:rsid w:val="007603F3"/>
    <w:rsid w:val="007604A9"/>
    <w:rsid w:val="00762AED"/>
    <w:rsid w:val="00764C65"/>
    <w:rsid w:val="00767689"/>
    <w:rsid w:val="0078515F"/>
    <w:rsid w:val="00786AA2"/>
    <w:rsid w:val="007904F5"/>
    <w:rsid w:val="0079351D"/>
    <w:rsid w:val="00794B8B"/>
    <w:rsid w:val="00797E3A"/>
    <w:rsid w:val="007A1355"/>
    <w:rsid w:val="007A423E"/>
    <w:rsid w:val="007B1C9C"/>
    <w:rsid w:val="007B280E"/>
    <w:rsid w:val="007B42BD"/>
    <w:rsid w:val="007B5E21"/>
    <w:rsid w:val="007C45D8"/>
    <w:rsid w:val="007D1319"/>
    <w:rsid w:val="007D3993"/>
    <w:rsid w:val="007D5A39"/>
    <w:rsid w:val="008009E8"/>
    <w:rsid w:val="00801938"/>
    <w:rsid w:val="008062B6"/>
    <w:rsid w:val="0081164A"/>
    <w:rsid w:val="00824273"/>
    <w:rsid w:val="00831F87"/>
    <w:rsid w:val="00835214"/>
    <w:rsid w:val="0083669C"/>
    <w:rsid w:val="00841E92"/>
    <w:rsid w:val="00850FD5"/>
    <w:rsid w:val="00851986"/>
    <w:rsid w:val="00853268"/>
    <w:rsid w:val="00853FC5"/>
    <w:rsid w:val="00863158"/>
    <w:rsid w:val="0086710D"/>
    <w:rsid w:val="0087044E"/>
    <w:rsid w:val="00880A2F"/>
    <w:rsid w:val="008825C5"/>
    <w:rsid w:val="0088380B"/>
    <w:rsid w:val="008A7DF2"/>
    <w:rsid w:val="008B0F26"/>
    <w:rsid w:val="008B2B25"/>
    <w:rsid w:val="008B7828"/>
    <w:rsid w:val="008D0585"/>
    <w:rsid w:val="008F2DF2"/>
    <w:rsid w:val="008F601C"/>
    <w:rsid w:val="008F7ACC"/>
    <w:rsid w:val="00903032"/>
    <w:rsid w:val="00903B89"/>
    <w:rsid w:val="0090648C"/>
    <w:rsid w:val="0092318C"/>
    <w:rsid w:val="00923F0D"/>
    <w:rsid w:val="00925E03"/>
    <w:rsid w:val="00936DD5"/>
    <w:rsid w:val="009476D1"/>
    <w:rsid w:val="0095003E"/>
    <w:rsid w:val="00951F29"/>
    <w:rsid w:val="009559C8"/>
    <w:rsid w:val="00957B49"/>
    <w:rsid w:val="00960D6B"/>
    <w:rsid w:val="00963328"/>
    <w:rsid w:val="009823AC"/>
    <w:rsid w:val="00984010"/>
    <w:rsid w:val="00985CBD"/>
    <w:rsid w:val="00986336"/>
    <w:rsid w:val="00986502"/>
    <w:rsid w:val="00996A21"/>
    <w:rsid w:val="009A4275"/>
    <w:rsid w:val="009A494D"/>
    <w:rsid w:val="009B002A"/>
    <w:rsid w:val="009B16CE"/>
    <w:rsid w:val="009B1F45"/>
    <w:rsid w:val="009C0F10"/>
    <w:rsid w:val="009C15C3"/>
    <w:rsid w:val="009C29C0"/>
    <w:rsid w:val="009C40D5"/>
    <w:rsid w:val="009C5342"/>
    <w:rsid w:val="009D38E2"/>
    <w:rsid w:val="009D6101"/>
    <w:rsid w:val="009D7E41"/>
    <w:rsid w:val="009E2847"/>
    <w:rsid w:val="009E56C9"/>
    <w:rsid w:val="009E6980"/>
    <w:rsid w:val="009E6F60"/>
    <w:rsid w:val="009F1F6C"/>
    <w:rsid w:val="009F430E"/>
    <w:rsid w:val="009F4E85"/>
    <w:rsid w:val="00A030E0"/>
    <w:rsid w:val="00A132C0"/>
    <w:rsid w:val="00A142F9"/>
    <w:rsid w:val="00A240B8"/>
    <w:rsid w:val="00A32E45"/>
    <w:rsid w:val="00A34972"/>
    <w:rsid w:val="00A40F2A"/>
    <w:rsid w:val="00A4364E"/>
    <w:rsid w:val="00A5283E"/>
    <w:rsid w:val="00A543C6"/>
    <w:rsid w:val="00A63EE6"/>
    <w:rsid w:val="00A7211A"/>
    <w:rsid w:val="00A74BDD"/>
    <w:rsid w:val="00A750E0"/>
    <w:rsid w:val="00A82E86"/>
    <w:rsid w:val="00A83AC4"/>
    <w:rsid w:val="00A86624"/>
    <w:rsid w:val="00A867A1"/>
    <w:rsid w:val="00A87DC3"/>
    <w:rsid w:val="00A87ECA"/>
    <w:rsid w:val="00A91BB2"/>
    <w:rsid w:val="00A953A7"/>
    <w:rsid w:val="00AA11FB"/>
    <w:rsid w:val="00AA311E"/>
    <w:rsid w:val="00AA3D64"/>
    <w:rsid w:val="00AC09B2"/>
    <w:rsid w:val="00AC2F40"/>
    <w:rsid w:val="00AC6D3F"/>
    <w:rsid w:val="00AE0F83"/>
    <w:rsid w:val="00AE52EA"/>
    <w:rsid w:val="00AE5A41"/>
    <w:rsid w:val="00AE5CF9"/>
    <w:rsid w:val="00AE6E1A"/>
    <w:rsid w:val="00AE74ED"/>
    <w:rsid w:val="00AF1F30"/>
    <w:rsid w:val="00AF640D"/>
    <w:rsid w:val="00AF784A"/>
    <w:rsid w:val="00B00AF8"/>
    <w:rsid w:val="00B00E71"/>
    <w:rsid w:val="00B04324"/>
    <w:rsid w:val="00B0505E"/>
    <w:rsid w:val="00B052C0"/>
    <w:rsid w:val="00B059B9"/>
    <w:rsid w:val="00B124C9"/>
    <w:rsid w:val="00B14475"/>
    <w:rsid w:val="00B21772"/>
    <w:rsid w:val="00B2381D"/>
    <w:rsid w:val="00B26AA7"/>
    <w:rsid w:val="00B36355"/>
    <w:rsid w:val="00B417CF"/>
    <w:rsid w:val="00B55F52"/>
    <w:rsid w:val="00B57CC6"/>
    <w:rsid w:val="00B60B18"/>
    <w:rsid w:val="00B623AB"/>
    <w:rsid w:val="00B63A5C"/>
    <w:rsid w:val="00B66359"/>
    <w:rsid w:val="00B716A1"/>
    <w:rsid w:val="00B73A77"/>
    <w:rsid w:val="00B84046"/>
    <w:rsid w:val="00B87F28"/>
    <w:rsid w:val="00B920FD"/>
    <w:rsid w:val="00B96893"/>
    <w:rsid w:val="00B97253"/>
    <w:rsid w:val="00BA373F"/>
    <w:rsid w:val="00BA5BB2"/>
    <w:rsid w:val="00BA7C6B"/>
    <w:rsid w:val="00BB0991"/>
    <w:rsid w:val="00BB123E"/>
    <w:rsid w:val="00BB315E"/>
    <w:rsid w:val="00BB4DDD"/>
    <w:rsid w:val="00BC2F5B"/>
    <w:rsid w:val="00BC53CF"/>
    <w:rsid w:val="00BC606D"/>
    <w:rsid w:val="00BC7002"/>
    <w:rsid w:val="00BD2D16"/>
    <w:rsid w:val="00BD2E55"/>
    <w:rsid w:val="00BD3F54"/>
    <w:rsid w:val="00BE1AF7"/>
    <w:rsid w:val="00BF0704"/>
    <w:rsid w:val="00BF385D"/>
    <w:rsid w:val="00BF6831"/>
    <w:rsid w:val="00BF78A1"/>
    <w:rsid w:val="00C070B9"/>
    <w:rsid w:val="00C2732A"/>
    <w:rsid w:val="00C317A4"/>
    <w:rsid w:val="00C34344"/>
    <w:rsid w:val="00C42508"/>
    <w:rsid w:val="00C526CA"/>
    <w:rsid w:val="00C54D9A"/>
    <w:rsid w:val="00C55CC4"/>
    <w:rsid w:val="00C569E2"/>
    <w:rsid w:val="00C605DB"/>
    <w:rsid w:val="00C66422"/>
    <w:rsid w:val="00C75929"/>
    <w:rsid w:val="00C75D46"/>
    <w:rsid w:val="00C80AA6"/>
    <w:rsid w:val="00C954E1"/>
    <w:rsid w:val="00CB7E09"/>
    <w:rsid w:val="00CC0C89"/>
    <w:rsid w:val="00CC45AA"/>
    <w:rsid w:val="00CC654A"/>
    <w:rsid w:val="00CE1400"/>
    <w:rsid w:val="00CE3208"/>
    <w:rsid w:val="00CF48F6"/>
    <w:rsid w:val="00D031B7"/>
    <w:rsid w:val="00D06A0B"/>
    <w:rsid w:val="00D10200"/>
    <w:rsid w:val="00D1463C"/>
    <w:rsid w:val="00D15658"/>
    <w:rsid w:val="00D17B02"/>
    <w:rsid w:val="00D20C07"/>
    <w:rsid w:val="00D23B9F"/>
    <w:rsid w:val="00D254A0"/>
    <w:rsid w:val="00D25FDB"/>
    <w:rsid w:val="00D26FFC"/>
    <w:rsid w:val="00D31745"/>
    <w:rsid w:val="00D32C37"/>
    <w:rsid w:val="00D40672"/>
    <w:rsid w:val="00D40D5D"/>
    <w:rsid w:val="00D4379E"/>
    <w:rsid w:val="00D43E1E"/>
    <w:rsid w:val="00D50E02"/>
    <w:rsid w:val="00D550C3"/>
    <w:rsid w:val="00D77888"/>
    <w:rsid w:val="00D83879"/>
    <w:rsid w:val="00D83D4B"/>
    <w:rsid w:val="00D85529"/>
    <w:rsid w:val="00D86CD8"/>
    <w:rsid w:val="00D91EAE"/>
    <w:rsid w:val="00DA3817"/>
    <w:rsid w:val="00DB0A66"/>
    <w:rsid w:val="00DB6136"/>
    <w:rsid w:val="00DB6DE0"/>
    <w:rsid w:val="00DC0F2C"/>
    <w:rsid w:val="00DC7979"/>
    <w:rsid w:val="00DD049A"/>
    <w:rsid w:val="00DF68BA"/>
    <w:rsid w:val="00DF6F97"/>
    <w:rsid w:val="00E052E6"/>
    <w:rsid w:val="00E07199"/>
    <w:rsid w:val="00E21218"/>
    <w:rsid w:val="00E2533F"/>
    <w:rsid w:val="00E25A46"/>
    <w:rsid w:val="00E347D7"/>
    <w:rsid w:val="00E426E8"/>
    <w:rsid w:val="00E438A7"/>
    <w:rsid w:val="00E445CF"/>
    <w:rsid w:val="00E4742B"/>
    <w:rsid w:val="00E5251A"/>
    <w:rsid w:val="00E611B3"/>
    <w:rsid w:val="00E61D54"/>
    <w:rsid w:val="00E71286"/>
    <w:rsid w:val="00E72E3D"/>
    <w:rsid w:val="00E86E2C"/>
    <w:rsid w:val="00E90D02"/>
    <w:rsid w:val="00E93265"/>
    <w:rsid w:val="00EA0545"/>
    <w:rsid w:val="00EB1924"/>
    <w:rsid w:val="00EB260A"/>
    <w:rsid w:val="00EC5BDE"/>
    <w:rsid w:val="00ED6A2C"/>
    <w:rsid w:val="00ED7FD3"/>
    <w:rsid w:val="00EE0DC4"/>
    <w:rsid w:val="00EE2393"/>
    <w:rsid w:val="00EE40C7"/>
    <w:rsid w:val="00EE5FC5"/>
    <w:rsid w:val="00EE6004"/>
    <w:rsid w:val="00EE7B11"/>
    <w:rsid w:val="00EF1E09"/>
    <w:rsid w:val="00EF6E25"/>
    <w:rsid w:val="00F0234F"/>
    <w:rsid w:val="00F02591"/>
    <w:rsid w:val="00F02DFA"/>
    <w:rsid w:val="00F17CFB"/>
    <w:rsid w:val="00F20C41"/>
    <w:rsid w:val="00F20F9F"/>
    <w:rsid w:val="00F2394C"/>
    <w:rsid w:val="00F32E72"/>
    <w:rsid w:val="00F356EA"/>
    <w:rsid w:val="00F41CB8"/>
    <w:rsid w:val="00F43FF4"/>
    <w:rsid w:val="00F47E17"/>
    <w:rsid w:val="00F504CD"/>
    <w:rsid w:val="00F53B4C"/>
    <w:rsid w:val="00F558F6"/>
    <w:rsid w:val="00F63A7E"/>
    <w:rsid w:val="00F67DA2"/>
    <w:rsid w:val="00F7213D"/>
    <w:rsid w:val="00F72F8B"/>
    <w:rsid w:val="00F73128"/>
    <w:rsid w:val="00F829A6"/>
    <w:rsid w:val="00F84078"/>
    <w:rsid w:val="00F87DBF"/>
    <w:rsid w:val="00F90231"/>
    <w:rsid w:val="00F90BFB"/>
    <w:rsid w:val="00F92ABB"/>
    <w:rsid w:val="00F92C51"/>
    <w:rsid w:val="00FA3981"/>
    <w:rsid w:val="00FA6714"/>
    <w:rsid w:val="00FB55EE"/>
    <w:rsid w:val="00FB582C"/>
    <w:rsid w:val="00FB7002"/>
    <w:rsid w:val="00FC0533"/>
    <w:rsid w:val="00FC1CA9"/>
    <w:rsid w:val="00FC30D3"/>
    <w:rsid w:val="00FC6252"/>
    <w:rsid w:val="00FC7269"/>
    <w:rsid w:val="00FD186E"/>
    <w:rsid w:val="00FD3E67"/>
    <w:rsid w:val="00FD5767"/>
    <w:rsid w:val="00FE676C"/>
    <w:rsid w:val="00FF2001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0DCE1"/>
  <w15:chartTrackingRefBased/>
  <w15:docId w15:val="{78268D0E-6F42-4C93-AE7F-9A09776D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7A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0742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42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425E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2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E"/>
    <w:rsid w:val="00067154"/>
    <w:rsid w:val="000F4C4D"/>
    <w:rsid w:val="001559C3"/>
    <w:rsid w:val="001F6F96"/>
    <w:rsid w:val="0022528A"/>
    <w:rsid w:val="002B0A6E"/>
    <w:rsid w:val="00304F8C"/>
    <w:rsid w:val="003926E2"/>
    <w:rsid w:val="004C3DF2"/>
    <w:rsid w:val="004C7A31"/>
    <w:rsid w:val="005D5F66"/>
    <w:rsid w:val="0064499A"/>
    <w:rsid w:val="00651981"/>
    <w:rsid w:val="006873C6"/>
    <w:rsid w:val="006F5E16"/>
    <w:rsid w:val="00727338"/>
    <w:rsid w:val="007667FB"/>
    <w:rsid w:val="007B5747"/>
    <w:rsid w:val="007C3844"/>
    <w:rsid w:val="009C197D"/>
    <w:rsid w:val="009D21DC"/>
    <w:rsid w:val="00BD6F35"/>
    <w:rsid w:val="00CD0747"/>
    <w:rsid w:val="00CD1E16"/>
    <w:rsid w:val="00D60916"/>
    <w:rsid w:val="00D842E5"/>
    <w:rsid w:val="00DA2D45"/>
    <w:rsid w:val="00DF5B63"/>
    <w:rsid w:val="00E03AB4"/>
    <w:rsid w:val="00F9452A"/>
    <w:rsid w:val="00FA568A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B0A6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ADC6-9CFA-4BDF-832D-7EEEA9D38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5474</TotalTime>
  <Pages>8</Pages>
  <Words>1881</Words>
  <Characters>10158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Contratação de Suporte e Atualização de licenças Oracle</dc:subject>
  <dc:creator>rrrb</dc:creator>
  <cp:keywords/>
  <dc:description/>
  <cp:lastModifiedBy>Liana Beatriz dos S Barreto de Souza</cp:lastModifiedBy>
  <cp:revision>4</cp:revision>
  <cp:lastPrinted>2010-06-14T17:47:00Z</cp:lastPrinted>
  <dcterms:created xsi:type="dcterms:W3CDTF">2018-10-03T20:52:00Z</dcterms:created>
  <dcterms:modified xsi:type="dcterms:W3CDTF">2018-10-08T17:52:00Z</dcterms:modified>
</cp:coreProperties>
</file>