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ouble" w:sz="4" w:space="0" w:color="auto"/>
          <w:bottom w:val="double" w:sz="4" w:space="0" w:color="auto"/>
        </w:tblBorders>
        <w:tblLook w:val="04A0" w:firstRow="1" w:lastRow="0" w:firstColumn="1" w:lastColumn="0" w:noHBand="0" w:noVBand="1"/>
      </w:tblPr>
      <w:tblGrid>
        <w:gridCol w:w="10762"/>
      </w:tblGrid>
      <w:tr w:rsidR="00FC0533" w:rsidRPr="009E56C9" w:rsidTr="009E56C9">
        <w:trPr>
          <w:trHeight w:val="242"/>
        </w:trPr>
        <w:tc>
          <w:tcPr>
            <w:tcW w:w="10892" w:type="dxa"/>
          </w:tcPr>
          <w:p w:rsidR="00FC0533" w:rsidRPr="009E56C9" w:rsidRDefault="00671088" w:rsidP="00290D68">
            <w:pPr>
              <w:spacing w:after="0" w:line="240" w:lineRule="auto"/>
              <w:contextualSpacing/>
              <w:jc w:val="center"/>
            </w:pPr>
            <w:sdt>
              <w:sdtPr>
                <w:alias w:val="Assunto"/>
                <w:tag w:val=""/>
                <w:id w:val="-436836192"/>
                <w:placeholder>
                  <w:docPart w:val="001B5AD22A3E4BD0BD94F19FED0271B4"/>
                </w:placeholder>
                <w:dataBinding w:prefixMappings="xmlns:ns0='http://purl.org/dc/elements/1.1/' xmlns:ns1='http://schemas.openxmlformats.org/package/2006/metadata/core-properties' " w:xpath="/ns1:coreProperties[1]/ns0:subject[1]" w:storeItemID="{6C3C8BC8-F283-45AE-878A-BAB7291924A1}"/>
                <w:text/>
              </w:sdtPr>
              <w:sdtEndPr/>
              <w:sdtContent>
                <w:r w:rsidR="00290D68">
                  <w:t xml:space="preserve">Contratação de </w:t>
                </w:r>
                <w:r w:rsidR="00290D68" w:rsidRPr="00290D68">
                  <w:t>soluç</w:t>
                </w:r>
                <w:r w:rsidR="00290D68">
                  <w:t xml:space="preserve">ões de (1) </w:t>
                </w:r>
                <w:r w:rsidR="00290D68" w:rsidRPr="00290D68">
                  <w:t>segurança para ambientes virtualizados e (2) proteção contra ataques direcionados (contra ameaças avançadas persistentes)</w:t>
                </w:r>
              </w:sdtContent>
            </w:sdt>
          </w:p>
        </w:tc>
      </w:tr>
    </w:tbl>
    <w:p w:rsidR="00196A41" w:rsidRDefault="00196A41" w:rsidP="00FA6714">
      <w:pPr>
        <w:pStyle w:val="PargrafodaLista"/>
        <w:spacing w:line="240" w:lineRule="auto"/>
        <w:ind w:left="357"/>
      </w:pPr>
    </w:p>
    <w:p w:rsidR="00A74BDD" w:rsidRPr="00F90231" w:rsidRDefault="00A74BDD" w:rsidP="00A74BDD">
      <w:pPr>
        <w:pStyle w:val="PargrafodaLista"/>
        <w:numPr>
          <w:ilvl w:val="0"/>
          <w:numId w:val="2"/>
        </w:numPr>
        <w:spacing w:line="240" w:lineRule="auto"/>
        <w:rPr>
          <w:b/>
        </w:rPr>
      </w:pPr>
      <w:r w:rsidRPr="00F90231">
        <w:rPr>
          <w:b/>
        </w:rPr>
        <w:t xml:space="preserve">Identificação </w:t>
      </w:r>
      <w:r w:rsidR="00E445CF">
        <w:rPr>
          <w:b/>
        </w:rPr>
        <w:t>da Demanda</w:t>
      </w:r>
    </w:p>
    <w:tbl>
      <w:tblPr>
        <w:tblW w:w="0" w:type="auto"/>
        <w:tblLook w:val="04A0" w:firstRow="1" w:lastRow="0" w:firstColumn="1" w:lastColumn="0" w:noHBand="0" w:noVBand="1"/>
      </w:tblPr>
      <w:tblGrid>
        <w:gridCol w:w="3828"/>
        <w:gridCol w:w="3685"/>
        <w:gridCol w:w="3249"/>
      </w:tblGrid>
      <w:tr w:rsidR="00A74BDD" w:rsidRPr="009E5B71" w:rsidTr="0065641F">
        <w:tc>
          <w:tcPr>
            <w:tcW w:w="3828" w:type="dxa"/>
            <w:tcBorders>
              <w:top w:val="single" w:sz="4" w:space="0" w:color="000000"/>
              <w:right w:val="single" w:sz="4" w:space="0" w:color="000000"/>
            </w:tcBorders>
            <w:shd w:val="pct10" w:color="auto" w:fill="auto"/>
          </w:tcPr>
          <w:p w:rsidR="00A74BDD" w:rsidRPr="009E5B71" w:rsidRDefault="00A74BDD" w:rsidP="00A74BDD">
            <w:pPr>
              <w:spacing w:after="0" w:line="240" w:lineRule="auto"/>
              <w:contextualSpacing/>
              <w:rPr>
                <w:sz w:val="20"/>
                <w:szCs w:val="20"/>
              </w:rPr>
            </w:pPr>
            <w:r>
              <w:rPr>
                <w:sz w:val="20"/>
                <w:szCs w:val="20"/>
              </w:rPr>
              <w:t>Demandante</w:t>
            </w:r>
          </w:p>
        </w:tc>
        <w:tc>
          <w:tcPr>
            <w:tcW w:w="3685" w:type="dxa"/>
            <w:tcBorders>
              <w:top w:val="single" w:sz="4" w:space="0" w:color="000000"/>
              <w:left w:val="single" w:sz="4" w:space="0" w:color="000000"/>
              <w:right w:val="single" w:sz="4" w:space="0" w:color="000000"/>
            </w:tcBorders>
            <w:shd w:val="pct10" w:color="auto" w:fill="auto"/>
          </w:tcPr>
          <w:p w:rsidR="00A74BDD" w:rsidRPr="009E5B71" w:rsidRDefault="00A74BDD" w:rsidP="00A74BDD">
            <w:pPr>
              <w:spacing w:after="0" w:line="240" w:lineRule="auto"/>
              <w:contextualSpacing/>
              <w:rPr>
                <w:sz w:val="20"/>
                <w:szCs w:val="20"/>
              </w:rPr>
            </w:pPr>
            <w:r w:rsidRPr="009E5B71">
              <w:rPr>
                <w:sz w:val="20"/>
                <w:szCs w:val="20"/>
              </w:rPr>
              <w:t>E-mail</w:t>
            </w:r>
          </w:p>
        </w:tc>
        <w:tc>
          <w:tcPr>
            <w:tcW w:w="3249" w:type="dxa"/>
            <w:tcBorders>
              <w:top w:val="single" w:sz="4" w:space="0" w:color="000000"/>
              <w:left w:val="single" w:sz="4" w:space="0" w:color="000000"/>
            </w:tcBorders>
            <w:shd w:val="pct10" w:color="auto" w:fill="auto"/>
          </w:tcPr>
          <w:p w:rsidR="00A74BDD" w:rsidRPr="009E5B71" w:rsidRDefault="00A74BDD" w:rsidP="00A74BDD">
            <w:pPr>
              <w:spacing w:after="0" w:line="240" w:lineRule="auto"/>
              <w:contextualSpacing/>
              <w:rPr>
                <w:sz w:val="20"/>
                <w:szCs w:val="20"/>
              </w:rPr>
            </w:pPr>
            <w:r w:rsidRPr="009E5B71">
              <w:rPr>
                <w:sz w:val="20"/>
                <w:szCs w:val="20"/>
              </w:rPr>
              <w:t>Ramal</w:t>
            </w:r>
          </w:p>
        </w:tc>
      </w:tr>
      <w:tr w:rsidR="00A74BDD" w:rsidRPr="0065641F" w:rsidTr="0065641F">
        <w:tc>
          <w:tcPr>
            <w:tcW w:w="3828" w:type="dxa"/>
            <w:tcBorders>
              <w:bottom w:val="single" w:sz="4" w:space="0" w:color="000000"/>
              <w:right w:val="single" w:sz="4" w:space="0" w:color="auto"/>
            </w:tcBorders>
          </w:tcPr>
          <w:p w:rsidR="00A74BDD" w:rsidRPr="0065641F" w:rsidRDefault="001D4591" w:rsidP="00A74BDD">
            <w:pPr>
              <w:spacing w:before="20" w:after="20" w:line="240" w:lineRule="auto"/>
              <w:contextualSpacing/>
              <w:rPr>
                <w:rFonts w:cs="Calibri"/>
                <w:sz w:val="18"/>
                <w:szCs w:val="18"/>
              </w:rPr>
            </w:pPr>
            <w:r>
              <w:rPr>
                <w:rFonts w:cs="Calibri"/>
                <w:sz w:val="18"/>
                <w:szCs w:val="18"/>
              </w:rPr>
              <w:t>Percival Barbosa Júnior</w:t>
            </w:r>
          </w:p>
        </w:tc>
        <w:tc>
          <w:tcPr>
            <w:tcW w:w="3685" w:type="dxa"/>
            <w:tcBorders>
              <w:left w:val="single" w:sz="4" w:space="0" w:color="auto"/>
              <w:bottom w:val="single" w:sz="4" w:space="0" w:color="000000"/>
              <w:right w:val="single" w:sz="4" w:space="0" w:color="auto"/>
            </w:tcBorders>
          </w:tcPr>
          <w:p w:rsidR="00A74BDD" w:rsidRPr="0065641F" w:rsidRDefault="00671088" w:rsidP="00A74BDD">
            <w:pPr>
              <w:spacing w:before="20" w:after="20" w:line="240" w:lineRule="auto"/>
              <w:contextualSpacing/>
              <w:rPr>
                <w:sz w:val="18"/>
                <w:szCs w:val="18"/>
              </w:rPr>
            </w:pPr>
            <w:hyperlink r:id="rId8" w:history="1">
              <w:r w:rsidR="001D4591" w:rsidRPr="009C782F">
                <w:rPr>
                  <w:rStyle w:val="Hyperlink"/>
                  <w:sz w:val="18"/>
                  <w:szCs w:val="18"/>
                </w:rPr>
                <w:t>percival.bjunior@tjpe.jus.br</w:t>
              </w:r>
            </w:hyperlink>
            <w:r w:rsidR="001D4591">
              <w:rPr>
                <w:sz w:val="18"/>
                <w:szCs w:val="18"/>
              </w:rPr>
              <w:t xml:space="preserve"> </w:t>
            </w:r>
          </w:p>
        </w:tc>
        <w:tc>
          <w:tcPr>
            <w:tcW w:w="3249" w:type="dxa"/>
            <w:tcBorders>
              <w:left w:val="single" w:sz="4" w:space="0" w:color="auto"/>
              <w:bottom w:val="single" w:sz="4" w:space="0" w:color="000000"/>
            </w:tcBorders>
          </w:tcPr>
          <w:p w:rsidR="00A74BDD" w:rsidRPr="0065641F" w:rsidRDefault="003F4A61" w:rsidP="00A74BDD">
            <w:pPr>
              <w:spacing w:before="20" w:after="20" w:line="240" w:lineRule="auto"/>
              <w:contextualSpacing/>
              <w:rPr>
                <w:sz w:val="18"/>
                <w:szCs w:val="18"/>
              </w:rPr>
            </w:pPr>
            <w:r>
              <w:rPr>
                <w:sz w:val="18"/>
                <w:szCs w:val="18"/>
              </w:rPr>
              <w:t>3182-0689</w:t>
            </w:r>
          </w:p>
        </w:tc>
      </w:tr>
      <w:tr w:rsidR="0065641F" w:rsidRPr="009E5B71" w:rsidTr="00996A21">
        <w:tc>
          <w:tcPr>
            <w:tcW w:w="10762" w:type="dxa"/>
            <w:gridSpan w:val="3"/>
            <w:tcBorders>
              <w:bottom w:val="single" w:sz="4" w:space="0" w:color="000000"/>
            </w:tcBorders>
          </w:tcPr>
          <w:p w:rsidR="0065641F" w:rsidRPr="00581D72" w:rsidRDefault="0065641F" w:rsidP="00A74BDD">
            <w:pPr>
              <w:spacing w:before="20" w:after="20" w:line="240" w:lineRule="auto"/>
              <w:contextualSpacing/>
              <w:rPr>
                <w:sz w:val="16"/>
                <w:szCs w:val="16"/>
              </w:rPr>
            </w:pPr>
          </w:p>
        </w:tc>
      </w:tr>
      <w:tr w:rsidR="00A74BDD" w:rsidRPr="009E5B71" w:rsidTr="0065641F">
        <w:tc>
          <w:tcPr>
            <w:tcW w:w="3828" w:type="dxa"/>
            <w:tcBorders>
              <w:top w:val="single" w:sz="4" w:space="0" w:color="000000"/>
              <w:right w:val="single" w:sz="4" w:space="0" w:color="000000"/>
            </w:tcBorders>
            <w:shd w:val="pct10" w:color="auto" w:fill="auto"/>
          </w:tcPr>
          <w:p w:rsidR="00A74BDD" w:rsidRPr="009E5B71" w:rsidRDefault="0065641F" w:rsidP="00A74BDD">
            <w:pPr>
              <w:spacing w:after="0" w:line="240" w:lineRule="auto"/>
              <w:contextualSpacing/>
              <w:rPr>
                <w:sz w:val="20"/>
                <w:szCs w:val="20"/>
              </w:rPr>
            </w:pPr>
            <w:r>
              <w:rPr>
                <w:sz w:val="20"/>
                <w:szCs w:val="20"/>
              </w:rPr>
              <w:t>Diretoria</w:t>
            </w:r>
          </w:p>
        </w:tc>
        <w:tc>
          <w:tcPr>
            <w:tcW w:w="3685" w:type="dxa"/>
            <w:tcBorders>
              <w:top w:val="single" w:sz="4" w:space="0" w:color="000000"/>
              <w:left w:val="single" w:sz="4" w:space="0" w:color="000000"/>
              <w:right w:val="single" w:sz="4" w:space="0" w:color="000000"/>
            </w:tcBorders>
            <w:shd w:val="pct10" w:color="auto" w:fill="auto"/>
          </w:tcPr>
          <w:p w:rsidR="00A74BDD" w:rsidRPr="009E5B71" w:rsidRDefault="0065641F" w:rsidP="00A74BDD">
            <w:pPr>
              <w:spacing w:after="0" w:line="240" w:lineRule="auto"/>
              <w:contextualSpacing/>
              <w:rPr>
                <w:sz w:val="20"/>
                <w:szCs w:val="20"/>
              </w:rPr>
            </w:pPr>
            <w:r>
              <w:rPr>
                <w:sz w:val="20"/>
                <w:szCs w:val="20"/>
              </w:rPr>
              <w:t>Gerência</w:t>
            </w:r>
          </w:p>
        </w:tc>
        <w:tc>
          <w:tcPr>
            <w:tcW w:w="3249" w:type="dxa"/>
            <w:tcBorders>
              <w:top w:val="single" w:sz="4" w:space="0" w:color="000000"/>
              <w:left w:val="single" w:sz="4" w:space="0" w:color="000000"/>
            </w:tcBorders>
            <w:shd w:val="pct10" w:color="auto" w:fill="auto"/>
          </w:tcPr>
          <w:p w:rsidR="00A74BDD" w:rsidRPr="009E5B71" w:rsidRDefault="0065641F" w:rsidP="00A74BDD">
            <w:pPr>
              <w:spacing w:after="0" w:line="240" w:lineRule="auto"/>
              <w:contextualSpacing/>
              <w:rPr>
                <w:sz w:val="20"/>
                <w:szCs w:val="20"/>
              </w:rPr>
            </w:pPr>
            <w:r>
              <w:rPr>
                <w:sz w:val="20"/>
                <w:szCs w:val="20"/>
              </w:rPr>
              <w:t>Unidade</w:t>
            </w:r>
          </w:p>
        </w:tc>
      </w:tr>
      <w:tr w:rsidR="00A74BDD" w:rsidRPr="0065641F" w:rsidTr="0065641F">
        <w:tc>
          <w:tcPr>
            <w:tcW w:w="3828" w:type="dxa"/>
            <w:tcBorders>
              <w:bottom w:val="single" w:sz="4" w:space="0" w:color="000000"/>
              <w:right w:val="single" w:sz="4" w:space="0" w:color="auto"/>
            </w:tcBorders>
          </w:tcPr>
          <w:p w:rsidR="00A74BDD" w:rsidRPr="0065641F" w:rsidRDefault="00AF72BF" w:rsidP="00A74BDD">
            <w:pPr>
              <w:spacing w:before="20" w:after="20" w:line="240" w:lineRule="auto"/>
              <w:contextualSpacing/>
              <w:rPr>
                <w:sz w:val="18"/>
                <w:szCs w:val="18"/>
              </w:rPr>
            </w:pPr>
            <w:r>
              <w:rPr>
                <w:sz w:val="18"/>
                <w:szCs w:val="18"/>
              </w:rPr>
              <w:t>Assessoria de Governança – AGTIC</w:t>
            </w:r>
          </w:p>
        </w:tc>
        <w:tc>
          <w:tcPr>
            <w:tcW w:w="3685" w:type="dxa"/>
            <w:tcBorders>
              <w:left w:val="single" w:sz="4" w:space="0" w:color="auto"/>
              <w:bottom w:val="single" w:sz="4" w:space="0" w:color="auto"/>
              <w:right w:val="single" w:sz="4" w:space="0" w:color="auto"/>
            </w:tcBorders>
          </w:tcPr>
          <w:p w:rsidR="00A74BDD" w:rsidRPr="0065641F" w:rsidRDefault="00CF2F2B" w:rsidP="00A74BDD">
            <w:pPr>
              <w:spacing w:before="20" w:after="20" w:line="240" w:lineRule="auto"/>
              <w:contextualSpacing/>
              <w:rPr>
                <w:sz w:val="18"/>
                <w:szCs w:val="18"/>
              </w:rPr>
            </w:pPr>
            <w:r>
              <w:rPr>
                <w:sz w:val="18"/>
                <w:szCs w:val="18"/>
              </w:rPr>
              <w:t>Núcleo de Segurança</w:t>
            </w:r>
          </w:p>
        </w:tc>
        <w:tc>
          <w:tcPr>
            <w:tcW w:w="3249" w:type="dxa"/>
            <w:tcBorders>
              <w:left w:val="single" w:sz="4" w:space="0" w:color="auto"/>
              <w:bottom w:val="single" w:sz="4" w:space="0" w:color="000000"/>
            </w:tcBorders>
          </w:tcPr>
          <w:p w:rsidR="00A74BDD" w:rsidRPr="0065641F" w:rsidRDefault="00CF2F2B" w:rsidP="00A74BDD">
            <w:pPr>
              <w:spacing w:before="20" w:after="20" w:line="240" w:lineRule="auto"/>
              <w:contextualSpacing/>
              <w:rPr>
                <w:sz w:val="18"/>
                <w:szCs w:val="18"/>
              </w:rPr>
            </w:pPr>
            <w:r>
              <w:rPr>
                <w:sz w:val="18"/>
                <w:szCs w:val="18"/>
              </w:rPr>
              <w:t>NSI</w:t>
            </w:r>
          </w:p>
        </w:tc>
      </w:tr>
    </w:tbl>
    <w:p w:rsidR="00BA373F" w:rsidRDefault="00BA373F" w:rsidP="00A74BDD">
      <w:pPr>
        <w:pStyle w:val="PargrafodaLista"/>
        <w:spacing w:line="240" w:lineRule="auto"/>
        <w:ind w:left="357"/>
      </w:pPr>
    </w:p>
    <w:p w:rsidR="00BA373F" w:rsidRDefault="00BA373F" w:rsidP="00BA373F">
      <w:pPr>
        <w:pStyle w:val="PargrafodaLista"/>
        <w:numPr>
          <w:ilvl w:val="0"/>
          <w:numId w:val="2"/>
        </w:numPr>
        <w:spacing w:line="240" w:lineRule="auto"/>
        <w:rPr>
          <w:b/>
        </w:rPr>
      </w:pPr>
      <w:r>
        <w:rPr>
          <w:b/>
        </w:rPr>
        <w:t xml:space="preserve">Escopo </w:t>
      </w:r>
      <w:r w:rsidR="007A1355">
        <w:rPr>
          <w:b/>
        </w:rPr>
        <w:t>da Demanda</w:t>
      </w:r>
    </w:p>
    <w:p w:rsidR="00BA373F" w:rsidRPr="00F90231" w:rsidRDefault="00BA373F" w:rsidP="00BA373F">
      <w:pPr>
        <w:pStyle w:val="PargrafodaLista"/>
        <w:spacing w:line="240" w:lineRule="auto"/>
        <w:ind w:left="360"/>
        <w:rPr>
          <w:b/>
        </w:rPr>
      </w:pPr>
    </w:p>
    <w:p w:rsidR="00BA373F" w:rsidRPr="00F53B4C" w:rsidRDefault="00452689" w:rsidP="00BA373F">
      <w:pPr>
        <w:pStyle w:val="PargrafodaLista"/>
        <w:numPr>
          <w:ilvl w:val="1"/>
          <w:numId w:val="2"/>
        </w:numPr>
        <w:spacing w:line="240" w:lineRule="auto"/>
        <w:rPr>
          <w:b/>
          <w:sz w:val="20"/>
          <w:szCs w:val="20"/>
        </w:rPr>
      </w:pPr>
      <w:bookmarkStart w:id="0" w:name="OLE_LINK11"/>
      <w:bookmarkStart w:id="1" w:name="OLE_LINK12"/>
      <w:r>
        <w:rPr>
          <w:sz w:val="20"/>
          <w:szCs w:val="20"/>
        </w:rPr>
        <w:t>Descrição da Demanda</w:t>
      </w:r>
    </w:p>
    <w:tbl>
      <w:tblPr>
        <w:tblW w:w="0" w:type="auto"/>
        <w:tblBorders>
          <w:top w:val="single" w:sz="12" w:space="0" w:color="auto"/>
        </w:tblBorders>
        <w:tblLook w:val="04A0" w:firstRow="1" w:lastRow="0" w:firstColumn="1" w:lastColumn="0" w:noHBand="0" w:noVBand="1"/>
      </w:tblPr>
      <w:tblGrid>
        <w:gridCol w:w="10759"/>
      </w:tblGrid>
      <w:tr w:rsidR="00BA373F" w:rsidRPr="009E56C9" w:rsidTr="00452689">
        <w:tc>
          <w:tcPr>
            <w:tcW w:w="10759" w:type="dxa"/>
            <w:tcBorders>
              <w:top w:val="single" w:sz="12" w:space="0" w:color="auto"/>
              <w:left w:val="single" w:sz="2" w:space="0" w:color="auto"/>
              <w:bottom w:val="nil"/>
              <w:right w:val="nil"/>
            </w:tcBorders>
            <w:shd w:val="clear" w:color="auto" w:fill="auto"/>
          </w:tcPr>
          <w:p w:rsidR="008F56FA" w:rsidRDefault="008F56FA" w:rsidP="008F56FA">
            <w:pPr>
              <w:pStyle w:val="PargrafodaLista"/>
              <w:numPr>
                <w:ilvl w:val="0"/>
                <w:numId w:val="32"/>
              </w:numPr>
              <w:spacing w:after="0" w:line="240" w:lineRule="auto"/>
              <w:ind w:left="173" w:hanging="142"/>
              <w:jc w:val="both"/>
              <w:rPr>
                <w:sz w:val="18"/>
                <w:szCs w:val="18"/>
              </w:rPr>
            </w:pPr>
            <w:r>
              <w:rPr>
                <w:sz w:val="18"/>
                <w:szCs w:val="18"/>
              </w:rPr>
              <w:t>O TJPE vem nos últimos anos investindo pesadamente em soluções de informática que permitam uma melhor prestação dos serviços jurisdicionais. Estas soluções contemplam a disponibilização de novos sistemas e o emprego da infraestrutura necessária para suportá-los. Com o crescimento da infraestrutura e sua elevação para níveis mais sofisticados de soluções tecnológicas, haja vista o volume de atendimento e o desempenho exigido para isso, foi identificado pela SETIC que as soluções de segurança empregadas precisam acompanhar esta nova realidade.</w:t>
            </w:r>
          </w:p>
          <w:p w:rsidR="008F56FA" w:rsidRDefault="008F56FA" w:rsidP="008F56FA">
            <w:pPr>
              <w:pStyle w:val="PargrafodaLista"/>
              <w:numPr>
                <w:ilvl w:val="0"/>
                <w:numId w:val="32"/>
              </w:numPr>
              <w:spacing w:after="0" w:line="240" w:lineRule="auto"/>
              <w:ind w:left="173" w:hanging="142"/>
              <w:jc w:val="both"/>
              <w:rPr>
                <w:sz w:val="18"/>
                <w:szCs w:val="18"/>
              </w:rPr>
            </w:pPr>
            <w:r>
              <w:rPr>
                <w:sz w:val="18"/>
                <w:szCs w:val="18"/>
              </w:rPr>
              <w:t>Atualmente o TJPE já conta com contratos de soluções de segurança de perímetro de rede e soluções para as estações de trabalho dos magistrados e servidores. Entretanto, não existe qualquer solução adquirida para mitigar ativamente riscos específicos de segurança da informação nos ambientes de servidores, onde estão centralizadas as soluções que atendem as diversas unidades do TJPE.</w:t>
            </w:r>
          </w:p>
          <w:p w:rsidR="008F56FA" w:rsidRDefault="008F56FA" w:rsidP="008F56FA">
            <w:pPr>
              <w:pStyle w:val="PargrafodaLista"/>
              <w:numPr>
                <w:ilvl w:val="0"/>
                <w:numId w:val="32"/>
              </w:numPr>
              <w:spacing w:after="0" w:line="240" w:lineRule="auto"/>
              <w:ind w:left="173" w:hanging="142"/>
              <w:jc w:val="both"/>
              <w:rPr>
                <w:sz w:val="18"/>
                <w:szCs w:val="18"/>
              </w:rPr>
            </w:pPr>
            <w:r>
              <w:rPr>
                <w:sz w:val="18"/>
                <w:szCs w:val="18"/>
              </w:rPr>
              <w:t>Além da identificação e bloqueio de incidentes de segurança, é importante tratar as vulnerabilidades que possibilitam tais incidentes. Não existe atualmente nenhum contrato ativo, de serviço ou produto, no TJPE que forneça relatórios, gerencie, trate de forma automática e com baixo impacto a aplicação de correções nos ambientes de produção de sistemas críticos para o TJPE.</w:t>
            </w:r>
          </w:p>
          <w:p w:rsidR="008F56FA" w:rsidRDefault="008F56FA" w:rsidP="008F56FA">
            <w:pPr>
              <w:pStyle w:val="PargrafodaLista"/>
              <w:numPr>
                <w:ilvl w:val="0"/>
                <w:numId w:val="32"/>
              </w:numPr>
              <w:spacing w:after="0" w:line="240" w:lineRule="auto"/>
              <w:ind w:left="173" w:hanging="142"/>
              <w:jc w:val="both"/>
              <w:rPr>
                <w:sz w:val="18"/>
                <w:szCs w:val="18"/>
              </w:rPr>
            </w:pPr>
            <w:r>
              <w:rPr>
                <w:sz w:val="18"/>
                <w:szCs w:val="18"/>
              </w:rPr>
              <w:t>Uma outra lacuna existente em nossos ambientes é a ausência de ferramentas automatizadas de identificação de ameaças conhecidas ou desconhecidas que trabalhe no sentido de evitar ataques persistentes e ameaças do tipo “dia-zero”.</w:t>
            </w:r>
          </w:p>
          <w:p w:rsidR="008F56FA" w:rsidRDefault="008F56FA" w:rsidP="008F56FA">
            <w:pPr>
              <w:pStyle w:val="PargrafodaLista"/>
              <w:numPr>
                <w:ilvl w:val="0"/>
                <w:numId w:val="32"/>
              </w:numPr>
              <w:spacing w:after="0" w:line="240" w:lineRule="auto"/>
              <w:ind w:left="173" w:hanging="142"/>
              <w:jc w:val="both"/>
              <w:rPr>
                <w:sz w:val="18"/>
                <w:szCs w:val="18"/>
              </w:rPr>
            </w:pPr>
            <w:r>
              <w:rPr>
                <w:sz w:val="18"/>
                <w:szCs w:val="18"/>
              </w:rPr>
              <w:t>É preciso levar em consideração também que as soluções de segurança precisam de um bom nível de integração e o tempo de reação mais curto possível. Portanto, é importante para o cenário do TJPE que as soluções permitam a integração com ferramentas já existentes, mas que tratam da segurança em outro domínio (ex.: estações de trabalho, solução de spam, etc.), mitigando de os riscos de forma mais abrangente. A integração deve permitir também que eventuais vacinas e regras criadas dinamicamente possam ser propagadas pelas demais ferramentas integradas.</w:t>
            </w:r>
          </w:p>
          <w:p w:rsidR="00BA373F" w:rsidRPr="00D9342C" w:rsidRDefault="008F56FA" w:rsidP="008F56FA">
            <w:pPr>
              <w:pStyle w:val="PargrafodaLista"/>
              <w:numPr>
                <w:ilvl w:val="0"/>
                <w:numId w:val="32"/>
              </w:numPr>
              <w:spacing w:after="0" w:line="240" w:lineRule="auto"/>
              <w:ind w:left="173" w:hanging="142"/>
              <w:jc w:val="both"/>
              <w:rPr>
                <w:sz w:val="18"/>
                <w:szCs w:val="18"/>
              </w:rPr>
            </w:pPr>
            <w:r>
              <w:rPr>
                <w:sz w:val="18"/>
                <w:szCs w:val="18"/>
              </w:rPr>
              <w:t>Tão importantes quanto eventuais incidentes de segurança oriundos do ambiente externo ao TJPE são os incidentes causados, de forma intencional ou não, dentro do ambiente do próprio Tribunal. Os riscos de tais incidentes podem ser mitigados por sistemas que gerenciam, monitoram e permitem a auditoria da configuração dos ambientes onde são executadas as aplicações críticas.</w:t>
            </w:r>
          </w:p>
        </w:tc>
      </w:tr>
      <w:tr w:rsidR="00BA373F" w:rsidRPr="009E56C9" w:rsidTr="004526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759" w:type="dxa"/>
            <w:tcBorders>
              <w:top w:val="nil"/>
              <w:left w:val="nil"/>
              <w:bottom w:val="nil"/>
              <w:right w:val="nil"/>
            </w:tcBorders>
          </w:tcPr>
          <w:p w:rsidR="00BA373F" w:rsidRPr="009E56C9" w:rsidRDefault="00BA373F" w:rsidP="00996A21">
            <w:pPr>
              <w:spacing w:after="0" w:line="240" w:lineRule="auto"/>
              <w:contextualSpacing/>
            </w:pPr>
          </w:p>
        </w:tc>
      </w:tr>
    </w:tbl>
    <w:bookmarkEnd w:id="0"/>
    <w:bookmarkEnd w:id="1"/>
    <w:p w:rsidR="00452689" w:rsidRPr="00F53B4C" w:rsidRDefault="00452689" w:rsidP="00452689">
      <w:pPr>
        <w:pStyle w:val="PargrafodaLista"/>
        <w:numPr>
          <w:ilvl w:val="1"/>
          <w:numId w:val="2"/>
        </w:numPr>
        <w:spacing w:line="240" w:lineRule="auto"/>
        <w:rPr>
          <w:b/>
          <w:sz w:val="20"/>
          <w:szCs w:val="20"/>
        </w:rPr>
      </w:pPr>
      <w:r>
        <w:rPr>
          <w:sz w:val="20"/>
          <w:szCs w:val="20"/>
        </w:rPr>
        <w:t>Justificativa da Demanda</w:t>
      </w:r>
    </w:p>
    <w:tbl>
      <w:tblPr>
        <w:tblW w:w="0" w:type="auto"/>
        <w:tblBorders>
          <w:top w:val="single" w:sz="12" w:space="0" w:color="auto"/>
        </w:tblBorders>
        <w:tblLook w:val="04A0" w:firstRow="1" w:lastRow="0" w:firstColumn="1" w:lastColumn="0" w:noHBand="0" w:noVBand="1"/>
      </w:tblPr>
      <w:tblGrid>
        <w:gridCol w:w="10759"/>
      </w:tblGrid>
      <w:tr w:rsidR="00BB123E" w:rsidRPr="009E56C9" w:rsidTr="00452689">
        <w:tc>
          <w:tcPr>
            <w:tcW w:w="10759" w:type="dxa"/>
            <w:tcBorders>
              <w:top w:val="single" w:sz="12" w:space="0" w:color="auto"/>
              <w:left w:val="single" w:sz="2" w:space="0" w:color="auto"/>
              <w:bottom w:val="nil"/>
              <w:right w:val="nil"/>
            </w:tcBorders>
            <w:shd w:val="clear" w:color="auto" w:fill="auto"/>
          </w:tcPr>
          <w:p w:rsidR="00CF75E7" w:rsidRPr="009E4B2C" w:rsidRDefault="00CF75E7" w:rsidP="00CF75E7">
            <w:pPr>
              <w:pStyle w:val="PargrafodaLista"/>
              <w:numPr>
                <w:ilvl w:val="0"/>
                <w:numId w:val="32"/>
              </w:numPr>
              <w:spacing w:after="0" w:line="240" w:lineRule="auto"/>
              <w:ind w:left="173" w:hanging="142"/>
              <w:jc w:val="both"/>
              <w:rPr>
                <w:sz w:val="16"/>
                <w:szCs w:val="20"/>
              </w:rPr>
            </w:pPr>
            <w:r>
              <w:rPr>
                <w:sz w:val="18"/>
                <w:szCs w:val="18"/>
              </w:rPr>
              <w:t>Atualmente o TJPE, por meio da infraestrutura mantida pela SETIC, disponibiliza em torno de 30 instâncias do serviço PJe, cujo o atendimento se diversifica entre o público em geral e a integração com outros órgãos da Administração Pública que operam na Justiça Estadual. Estas três dezenas de nós de serviços foi alcançada em menos de 7 anos, o que mostra uma tendência de crescimento para o uso do PJe. Além do PJe outros serviços críticos, como SICASE, Malote Digital, Consulta Processual, etc. são de importância incontestável para a prestação dos serviços jurisdicionais. Portanto, como qualquer sistema crítico, precisam de soluções que tratem a segurança de maneira crítica, pois isto contribui para a mitigação de riscos e maiores níveis de disponibilidade e garantias de integridade dos dados e serviços.</w:t>
            </w:r>
          </w:p>
          <w:p w:rsidR="00CF75E7" w:rsidRPr="009E4B2C" w:rsidRDefault="00CF75E7" w:rsidP="00CF75E7">
            <w:pPr>
              <w:pStyle w:val="PargrafodaLista"/>
              <w:numPr>
                <w:ilvl w:val="0"/>
                <w:numId w:val="32"/>
              </w:numPr>
              <w:spacing w:after="0" w:line="240" w:lineRule="auto"/>
              <w:ind w:left="173" w:hanging="142"/>
              <w:jc w:val="both"/>
              <w:rPr>
                <w:sz w:val="16"/>
                <w:szCs w:val="20"/>
              </w:rPr>
            </w:pPr>
            <w:r>
              <w:rPr>
                <w:sz w:val="18"/>
                <w:szCs w:val="18"/>
              </w:rPr>
              <w:t>A indisponibilidade dos serviços críticos de tecnologia pode acarretar prejuízos incomensuráveis para o TJPE, para advogados e, principalmente, para as partes que depositam no Tribunal a confiança para resolução de conflitos. Esta indisponibilidade pode variar de minutos a dias, ou até mesmo semanas, a depender da gravidade do incidente de segurança.</w:t>
            </w:r>
          </w:p>
          <w:p w:rsidR="00CF75E7" w:rsidRDefault="00CF75E7" w:rsidP="00CF75E7">
            <w:pPr>
              <w:pStyle w:val="PargrafodaLista"/>
              <w:numPr>
                <w:ilvl w:val="0"/>
                <w:numId w:val="32"/>
              </w:numPr>
              <w:spacing w:after="0" w:line="240" w:lineRule="auto"/>
              <w:ind w:left="173" w:hanging="142"/>
              <w:jc w:val="both"/>
              <w:rPr>
                <w:sz w:val="18"/>
                <w:szCs w:val="18"/>
              </w:rPr>
            </w:pPr>
            <w:r w:rsidRPr="00772127">
              <w:rPr>
                <w:sz w:val="18"/>
                <w:szCs w:val="18"/>
              </w:rPr>
              <w:t xml:space="preserve">Além da </w:t>
            </w:r>
            <w:r>
              <w:rPr>
                <w:sz w:val="18"/>
                <w:szCs w:val="18"/>
              </w:rPr>
              <w:t>possibilidade de indisponibilidade, incidentes de segurança podem acarretar a perda e o comprometimento da integridade das informações. Em situações como esta, por exemplo, é possível que haja o comprometimento de processos judiciais. Tais danos podem atingir um pequeno número de processos ou até mesmo todo o acervo.</w:t>
            </w:r>
          </w:p>
          <w:p w:rsidR="00BB123E" w:rsidRDefault="00CF75E7" w:rsidP="00245242">
            <w:pPr>
              <w:pStyle w:val="PargrafodaLista"/>
              <w:numPr>
                <w:ilvl w:val="0"/>
                <w:numId w:val="32"/>
              </w:numPr>
              <w:spacing w:after="0" w:line="240" w:lineRule="auto"/>
              <w:ind w:left="173" w:hanging="142"/>
              <w:jc w:val="both"/>
              <w:rPr>
                <w:sz w:val="18"/>
                <w:szCs w:val="18"/>
              </w:rPr>
            </w:pPr>
            <w:r w:rsidRPr="00CF75E7">
              <w:rPr>
                <w:sz w:val="18"/>
                <w:szCs w:val="18"/>
              </w:rPr>
              <w:t xml:space="preserve">O mercado </w:t>
            </w:r>
            <w:r w:rsidR="00245242">
              <w:rPr>
                <w:sz w:val="18"/>
                <w:szCs w:val="18"/>
              </w:rPr>
              <w:t>atualmente já endereça estes problemas e fornece soluções em forma de ferramentas de segurança que podem ser dimensionadas e implementadas nos ambientes das mais diversas instituições para atender a estes requisitos. As funções</w:t>
            </w:r>
            <w:r w:rsidR="00A80304">
              <w:rPr>
                <w:sz w:val="18"/>
                <w:szCs w:val="18"/>
              </w:rPr>
              <w:t xml:space="preserve"> que cobrem os problemas</w:t>
            </w:r>
            <w:r w:rsidR="00245242">
              <w:rPr>
                <w:sz w:val="18"/>
                <w:szCs w:val="18"/>
              </w:rPr>
              <w:t xml:space="preserve"> descrit</w:t>
            </w:r>
            <w:r w:rsidR="00A80304">
              <w:rPr>
                <w:sz w:val="18"/>
                <w:szCs w:val="18"/>
              </w:rPr>
              <w:t>o</w:t>
            </w:r>
            <w:r w:rsidR="00245242">
              <w:rPr>
                <w:sz w:val="18"/>
                <w:szCs w:val="18"/>
              </w:rPr>
              <w:t xml:space="preserve">s no item 2.1 podem ser encontradas em diversas arquiteturas. </w:t>
            </w:r>
            <w:r w:rsidR="00BC12AA">
              <w:rPr>
                <w:sz w:val="18"/>
                <w:szCs w:val="18"/>
              </w:rPr>
              <w:t>As descrições mais gerais para as ferramentas que endereçam e fornecem soluções para os riscos descritos acima são</w:t>
            </w:r>
            <w:r w:rsidR="00245242">
              <w:rPr>
                <w:sz w:val="18"/>
                <w:szCs w:val="18"/>
              </w:rPr>
              <w:t>, de forma geral, divididas em dois tipos, com suas respectivas denominações:</w:t>
            </w:r>
            <w:r w:rsidR="00BC12AA">
              <w:rPr>
                <w:sz w:val="18"/>
                <w:szCs w:val="18"/>
              </w:rPr>
              <w:t xml:space="preserve"> (1) solução de segurança para ambien</w:t>
            </w:r>
            <w:r w:rsidR="00327D9D">
              <w:rPr>
                <w:sz w:val="18"/>
                <w:szCs w:val="18"/>
              </w:rPr>
              <w:t xml:space="preserve">tes virtualizados e (2) proteção contra ataques </w:t>
            </w:r>
            <w:r w:rsidR="004E346A">
              <w:rPr>
                <w:sz w:val="18"/>
                <w:szCs w:val="18"/>
              </w:rPr>
              <w:t xml:space="preserve">direcionados </w:t>
            </w:r>
            <w:r w:rsidR="00327D9D">
              <w:rPr>
                <w:sz w:val="18"/>
                <w:szCs w:val="18"/>
              </w:rPr>
              <w:t>(contra ameaças avançadas persistentes).</w:t>
            </w:r>
          </w:p>
          <w:p w:rsidR="00245242" w:rsidRPr="00CF75E7" w:rsidRDefault="00245242" w:rsidP="00245242">
            <w:pPr>
              <w:pStyle w:val="PargrafodaLista"/>
              <w:spacing w:after="0" w:line="240" w:lineRule="auto"/>
              <w:ind w:left="173"/>
              <w:jc w:val="both"/>
              <w:rPr>
                <w:sz w:val="18"/>
                <w:szCs w:val="18"/>
              </w:rPr>
            </w:pPr>
          </w:p>
        </w:tc>
      </w:tr>
    </w:tbl>
    <w:p w:rsidR="00452689" w:rsidRPr="00452689" w:rsidRDefault="00452689" w:rsidP="00452689">
      <w:pPr>
        <w:pStyle w:val="PargrafodaLista"/>
        <w:spacing w:line="240" w:lineRule="auto"/>
        <w:ind w:left="360"/>
        <w:rPr>
          <w:b/>
          <w:sz w:val="20"/>
          <w:szCs w:val="20"/>
        </w:rPr>
      </w:pPr>
    </w:p>
    <w:p w:rsidR="00452689" w:rsidRPr="007D5A39" w:rsidRDefault="00452689" w:rsidP="00452689">
      <w:pPr>
        <w:pStyle w:val="PargrafodaLista"/>
        <w:numPr>
          <w:ilvl w:val="1"/>
          <w:numId w:val="2"/>
        </w:numPr>
        <w:spacing w:line="240" w:lineRule="auto"/>
        <w:rPr>
          <w:b/>
          <w:sz w:val="20"/>
          <w:szCs w:val="20"/>
        </w:rPr>
      </w:pPr>
      <w:r w:rsidRPr="007D5A39">
        <w:rPr>
          <w:sz w:val="20"/>
          <w:szCs w:val="20"/>
        </w:rPr>
        <w:lastRenderedPageBreak/>
        <w:t xml:space="preserve">Benefícios da </w:t>
      </w:r>
      <w:r w:rsidR="007A1355" w:rsidRPr="007D5A39">
        <w:rPr>
          <w:sz w:val="20"/>
          <w:szCs w:val="20"/>
        </w:rPr>
        <w:t>Demanda</w:t>
      </w:r>
      <w:r w:rsidRPr="007D5A39">
        <w:rPr>
          <w:sz w:val="20"/>
          <w:szCs w:val="20"/>
        </w:rPr>
        <w:t xml:space="preserve"> </w:t>
      </w:r>
    </w:p>
    <w:tbl>
      <w:tblPr>
        <w:tblW w:w="0" w:type="auto"/>
        <w:tblBorders>
          <w:top w:val="single" w:sz="12" w:space="0" w:color="auto"/>
        </w:tblBorders>
        <w:tblLook w:val="04A0" w:firstRow="1" w:lastRow="0" w:firstColumn="1" w:lastColumn="0" w:noHBand="0" w:noVBand="1"/>
      </w:tblPr>
      <w:tblGrid>
        <w:gridCol w:w="10759"/>
      </w:tblGrid>
      <w:tr w:rsidR="00BB123E" w:rsidRPr="009E56C9" w:rsidTr="00BB123E">
        <w:tc>
          <w:tcPr>
            <w:tcW w:w="10759" w:type="dxa"/>
            <w:tcBorders>
              <w:top w:val="single" w:sz="12" w:space="0" w:color="auto"/>
              <w:left w:val="single" w:sz="2" w:space="0" w:color="auto"/>
              <w:bottom w:val="nil"/>
              <w:right w:val="nil"/>
            </w:tcBorders>
            <w:shd w:val="clear" w:color="auto" w:fill="auto"/>
          </w:tcPr>
          <w:p w:rsidR="00575D55" w:rsidRDefault="0049260F" w:rsidP="00CF225F">
            <w:pPr>
              <w:pStyle w:val="PargrafodaLista"/>
              <w:numPr>
                <w:ilvl w:val="0"/>
                <w:numId w:val="32"/>
              </w:numPr>
              <w:spacing w:after="0" w:line="240" w:lineRule="auto"/>
              <w:ind w:left="173" w:hanging="142"/>
              <w:jc w:val="both"/>
              <w:rPr>
                <w:sz w:val="18"/>
                <w:szCs w:val="18"/>
              </w:rPr>
            </w:pPr>
            <w:r>
              <w:rPr>
                <w:sz w:val="18"/>
                <w:szCs w:val="18"/>
              </w:rPr>
              <w:t xml:space="preserve">Considerando </w:t>
            </w:r>
            <w:r w:rsidR="00E55E19">
              <w:rPr>
                <w:sz w:val="18"/>
                <w:szCs w:val="18"/>
              </w:rPr>
              <w:t>o exposto nos itens 2.1 e 2.2</w:t>
            </w:r>
            <w:r w:rsidR="00E12860">
              <w:rPr>
                <w:sz w:val="18"/>
                <w:szCs w:val="18"/>
              </w:rPr>
              <w:t xml:space="preserve"> </w:t>
            </w:r>
            <w:r w:rsidR="00E55E19">
              <w:rPr>
                <w:sz w:val="18"/>
                <w:szCs w:val="18"/>
              </w:rPr>
              <w:t xml:space="preserve">o tipo de solução demandada neste documento, se implementada no ambiente do TJPE, </w:t>
            </w:r>
            <w:r w:rsidR="00E12860">
              <w:rPr>
                <w:sz w:val="18"/>
                <w:szCs w:val="18"/>
              </w:rPr>
              <w:t xml:space="preserve">pode </w:t>
            </w:r>
            <w:r w:rsidR="00E55E19">
              <w:rPr>
                <w:sz w:val="18"/>
                <w:szCs w:val="18"/>
              </w:rPr>
              <w:t>propiciar</w:t>
            </w:r>
            <w:r w:rsidR="00E12860">
              <w:rPr>
                <w:sz w:val="18"/>
                <w:szCs w:val="18"/>
              </w:rPr>
              <w:t xml:space="preserve"> vários benefícios.</w:t>
            </w:r>
            <w:r w:rsidR="00BF0365">
              <w:rPr>
                <w:sz w:val="18"/>
                <w:szCs w:val="18"/>
              </w:rPr>
              <w:t xml:space="preserve"> São exemplos:</w:t>
            </w:r>
          </w:p>
          <w:p w:rsidR="00482171" w:rsidRDefault="00060425" w:rsidP="00482171">
            <w:pPr>
              <w:pStyle w:val="PargrafodaLista"/>
              <w:numPr>
                <w:ilvl w:val="0"/>
                <w:numId w:val="43"/>
              </w:numPr>
              <w:spacing w:after="0" w:line="240" w:lineRule="auto"/>
              <w:rPr>
                <w:sz w:val="18"/>
                <w:szCs w:val="18"/>
              </w:rPr>
            </w:pPr>
            <w:r>
              <w:rPr>
                <w:sz w:val="18"/>
                <w:szCs w:val="18"/>
              </w:rPr>
              <w:t>Maior d</w:t>
            </w:r>
            <w:r w:rsidR="00482171">
              <w:rPr>
                <w:sz w:val="18"/>
                <w:szCs w:val="18"/>
              </w:rPr>
              <w:t>isponibilidade d</w:t>
            </w:r>
            <w:r w:rsidR="00E55E19">
              <w:rPr>
                <w:sz w:val="18"/>
                <w:szCs w:val="18"/>
              </w:rPr>
              <w:t>os</w:t>
            </w:r>
            <w:r w:rsidR="00482171">
              <w:rPr>
                <w:sz w:val="18"/>
                <w:szCs w:val="18"/>
              </w:rPr>
              <w:t xml:space="preserve"> servidores por</w:t>
            </w:r>
            <w:r>
              <w:rPr>
                <w:sz w:val="18"/>
                <w:szCs w:val="18"/>
              </w:rPr>
              <w:t xml:space="preserve"> contarem com proteção contra</w:t>
            </w:r>
            <w:r w:rsidR="00482171">
              <w:rPr>
                <w:sz w:val="18"/>
                <w:szCs w:val="18"/>
              </w:rPr>
              <w:t xml:space="preserve"> ameaças cibernéticas</w:t>
            </w:r>
            <w:r>
              <w:rPr>
                <w:sz w:val="18"/>
                <w:szCs w:val="18"/>
              </w:rPr>
              <w:t xml:space="preserve"> (softwares maliciosos ou indivíduos mal-intencionados)</w:t>
            </w:r>
            <w:r w:rsidR="00482171">
              <w:rPr>
                <w:sz w:val="18"/>
                <w:szCs w:val="18"/>
              </w:rPr>
              <w:t>;</w:t>
            </w:r>
          </w:p>
          <w:p w:rsidR="008F3C84" w:rsidRDefault="008F3C84" w:rsidP="00482171">
            <w:pPr>
              <w:pStyle w:val="PargrafodaLista"/>
              <w:numPr>
                <w:ilvl w:val="0"/>
                <w:numId w:val="43"/>
              </w:numPr>
              <w:spacing w:after="0" w:line="240" w:lineRule="auto"/>
              <w:rPr>
                <w:sz w:val="18"/>
                <w:szCs w:val="18"/>
              </w:rPr>
            </w:pPr>
            <w:r>
              <w:rPr>
                <w:sz w:val="18"/>
                <w:szCs w:val="18"/>
              </w:rPr>
              <w:t>Maior integração entre ferramentas já existentes no âmbito do TJPE, propiciando reações mais amplas e rápidas contra ataques;</w:t>
            </w:r>
          </w:p>
          <w:p w:rsidR="008F3C84" w:rsidRDefault="008F3C84" w:rsidP="00482171">
            <w:pPr>
              <w:pStyle w:val="PargrafodaLista"/>
              <w:numPr>
                <w:ilvl w:val="0"/>
                <w:numId w:val="43"/>
              </w:numPr>
              <w:spacing w:after="0" w:line="240" w:lineRule="auto"/>
              <w:rPr>
                <w:sz w:val="18"/>
                <w:szCs w:val="18"/>
              </w:rPr>
            </w:pPr>
            <w:r>
              <w:rPr>
                <w:sz w:val="18"/>
                <w:szCs w:val="18"/>
              </w:rPr>
              <w:t>Aumento na capacidade prover um ambiente aderente às últimas atualizações da infraestrutura de software utilizada;</w:t>
            </w:r>
          </w:p>
          <w:p w:rsidR="00A80304" w:rsidRPr="00A80304" w:rsidRDefault="00A80304" w:rsidP="00A80304">
            <w:pPr>
              <w:pStyle w:val="PargrafodaLista"/>
              <w:numPr>
                <w:ilvl w:val="0"/>
                <w:numId w:val="43"/>
              </w:numPr>
              <w:spacing w:after="0" w:line="240" w:lineRule="auto"/>
              <w:rPr>
                <w:sz w:val="18"/>
                <w:szCs w:val="18"/>
              </w:rPr>
            </w:pPr>
            <w:r>
              <w:rPr>
                <w:sz w:val="18"/>
                <w:szCs w:val="18"/>
              </w:rPr>
              <w:t>Redução dos riscos de perda e comprometimento da integridade de informações;</w:t>
            </w:r>
          </w:p>
          <w:p w:rsidR="00E55E19" w:rsidRDefault="00E55E19" w:rsidP="00482171">
            <w:pPr>
              <w:pStyle w:val="PargrafodaLista"/>
              <w:numPr>
                <w:ilvl w:val="0"/>
                <w:numId w:val="43"/>
              </w:numPr>
              <w:spacing w:after="0" w:line="240" w:lineRule="auto"/>
              <w:rPr>
                <w:sz w:val="18"/>
                <w:szCs w:val="18"/>
              </w:rPr>
            </w:pPr>
            <w:r>
              <w:rPr>
                <w:sz w:val="18"/>
                <w:szCs w:val="18"/>
              </w:rPr>
              <w:t>Redução de riscos para ameaças que possam tornar os servidores</w:t>
            </w:r>
            <w:r w:rsidR="00D804B8">
              <w:rPr>
                <w:sz w:val="18"/>
                <w:szCs w:val="18"/>
              </w:rPr>
              <w:t xml:space="preserve"> virtualizados</w:t>
            </w:r>
            <w:r>
              <w:rPr>
                <w:sz w:val="18"/>
                <w:szCs w:val="18"/>
              </w:rPr>
              <w:t xml:space="preserve"> do TJPE disseminadores de </w:t>
            </w:r>
            <w:r w:rsidR="00992AAE">
              <w:rPr>
                <w:sz w:val="18"/>
                <w:szCs w:val="18"/>
              </w:rPr>
              <w:t>software malicioso;</w:t>
            </w:r>
          </w:p>
          <w:p w:rsidR="0099456F" w:rsidRDefault="0099456F" w:rsidP="00482171">
            <w:pPr>
              <w:pStyle w:val="PargrafodaLista"/>
              <w:numPr>
                <w:ilvl w:val="0"/>
                <w:numId w:val="43"/>
              </w:numPr>
              <w:spacing w:after="0" w:line="240" w:lineRule="auto"/>
              <w:rPr>
                <w:sz w:val="18"/>
                <w:szCs w:val="18"/>
              </w:rPr>
            </w:pPr>
            <w:r>
              <w:rPr>
                <w:sz w:val="18"/>
                <w:szCs w:val="18"/>
              </w:rPr>
              <w:t>Maior gerencia sobre aspectos de segurança dos servidores virtualizados do TJPE;</w:t>
            </w:r>
          </w:p>
          <w:p w:rsidR="00992AAE" w:rsidRPr="00992AAE" w:rsidRDefault="00992AAE" w:rsidP="00992AAE">
            <w:pPr>
              <w:pStyle w:val="PargrafodaLista"/>
              <w:numPr>
                <w:ilvl w:val="0"/>
                <w:numId w:val="43"/>
              </w:numPr>
              <w:spacing w:after="0" w:line="240" w:lineRule="auto"/>
              <w:rPr>
                <w:sz w:val="18"/>
                <w:szCs w:val="18"/>
              </w:rPr>
            </w:pPr>
            <w:r>
              <w:rPr>
                <w:sz w:val="18"/>
                <w:szCs w:val="18"/>
              </w:rPr>
              <w:t>Redução dos riscos de computadores do TJPE servirem involuntariamente em redes de máquinas usadas para crimes digitais;</w:t>
            </w:r>
          </w:p>
          <w:p w:rsidR="00482171" w:rsidRDefault="00482171" w:rsidP="00482171">
            <w:pPr>
              <w:pStyle w:val="PargrafodaLista"/>
              <w:numPr>
                <w:ilvl w:val="0"/>
                <w:numId w:val="43"/>
              </w:numPr>
              <w:spacing w:after="0" w:line="240" w:lineRule="auto"/>
              <w:rPr>
                <w:sz w:val="18"/>
                <w:szCs w:val="18"/>
              </w:rPr>
            </w:pPr>
            <w:r>
              <w:rPr>
                <w:sz w:val="18"/>
                <w:szCs w:val="18"/>
              </w:rPr>
              <w:t>Redução dos riscos de vazamento de informações sigilosas ou sensíveis do TJPE;</w:t>
            </w:r>
          </w:p>
          <w:p w:rsidR="00482171" w:rsidRDefault="00482171" w:rsidP="00482171">
            <w:pPr>
              <w:pStyle w:val="PargrafodaLista"/>
              <w:numPr>
                <w:ilvl w:val="0"/>
                <w:numId w:val="43"/>
              </w:numPr>
              <w:spacing w:after="0" w:line="240" w:lineRule="auto"/>
              <w:rPr>
                <w:sz w:val="18"/>
                <w:szCs w:val="18"/>
              </w:rPr>
            </w:pPr>
            <w:r>
              <w:rPr>
                <w:sz w:val="18"/>
                <w:szCs w:val="18"/>
              </w:rPr>
              <w:t>Redução dos riscos de comprometimento de sistemas que atendem aos cidadãos, magistrados, servidores e colaboradores em geral;</w:t>
            </w:r>
          </w:p>
          <w:p w:rsidR="00D804B8" w:rsidRDefault="00D804B8" w:rsidP="00482171">
            <w:pPr>
              <w:pStyle w:val="PargrafodaLista"/>
              <w:numPr>
                <w:ilvl w:val="0"/>
                <w:numId w:val="43"/>
              </w:numPr>
              <w:spacing w:after="0" w:line="240" w:lineRule="auto"/>
              <w:rPr>
                <w:sz w:val="18"/>
                <w:szCs w:val="18"/>
              </w:rPr>
            </w:pPr>
            <w:r>
              <w:rPr>
                <w:sz w:val="18"/>
                <w:szCs w:val="18"/>
              </w:rPr>
              <w:t xml:space="preserve">Redução de riscos de incidência de ataques ainda não reconhecidos </w:t>
            </w:r>
            <w:r w:rsidR="00C74CBC">
              <w:rPr>
                <w:sz w:val="18"/>
                <w:szCs w:val="18"/>
              </w:rPr>
              <w:t>como ataques</w:t>
            </w:r>
            <w:r>
              <w:rPr>
                <w:sz w:val="18"/>
                <w:szCs w:val="18"/>
              </w:rPr>
              <w:t>;</w:t>
            </w:r>
          </w:p>
          <w:p w:rsidR="00C74CBC" w:rsidRDefault="00C74CBC" w:rsidP="00482171">
            <w:pPr>
              <w:pStyle w:val="PargrafodaLista"/>
              <w:numPr>
                <w:ilvl w:val="0"/>
                <w:numId w:val="43"/>
              </w:numPr>
              <w:spacing w:after="0" w:line="240" w:lineRule="auto"/>
              <w:rPr>
                <w:sz w:val="18"/>
                <w:szCs w:val="18"/>
              </w:rPr>
            </w:pPr>
            <w:r>
              <w:rPr>
                <w:sz w:val="18"/>
                <w:szCs w:val="18"/>
              </w:rPr>
              <w:t>Redução de riscos de incidência de ataques direcionados;</w:t>
            </w:r>
          </w:p>
          <w:p w:rsidR="00060425" w:rsidRPr="00BB123E" w:rsidRDefault="00060425" w:rsidP="00482171">
            <w:pPr>
              <w:pStyle w:val="PargrafodaLista"/>
              <w:numPr>
                <w:ilvl w:val="0"/>
                <w:numId w:val="43"/>
              </w:numPr>
              <w:spacing w:after="0" w:line="240" w:lineRule="auto"/>
              <w:rPr>
                <w:sz w:val="18"/>
                <w:szCs w:val="18"/>
              </w:rPr>
            </w:pPr>
            <w:r>
              <w:rPr>
                <w:sz w:val="18"/>
                <w:szCs w:val="18"/>
              </w:rPr>
              <w:t>Redução dos riscos de colaboradores terem prejuízos (</w:t>
            </w:r>
            <w:r w:rsidR="00992AAE">
              <w:rPr>
                <w:sz w:val="18"/>
                <w:szCs w:val="18"/>
              </w:rPr>
              <w:t xml:space="preserve">profissionais, </w:t>
            </w:r>
            <w:r>
              <w:rPr>
                <w:sz w:val="18"/>
                <w:szCs w:val="18"/>
              </w:rPr>
              <w:t xml:space="preserve">financeiros, materiais, etc.) resultantes de </w:t>
            </w:r>
            <w:r w:rsidR="00992AAE">
              <w:rPr>
                <w:sz w:val="18"/>
                <w:szCs w:val="18"/>
              </w:rPr>
              <w:t>ações criminosas de origem eletrônica</w:t>
            </w:r>
            <w:r>
              <w:rPr>
                <w:sz w:val="18"/>
                <w:szCs w:val="18"/>
              </w:rPr>
              <w:t>.</w:t>
            </w:r>
          </w:p>
          <w:p w:rsidR="00BB123E" w:rsidRPr="009E56C9" w:rsidRDefault="00BB123E" w:rsidP="00BB123E">
            <w:pPr>
              <w:spacing w:after="0" w:line="240" w:lineRule="auto"/>
              <w:contextualSpacing/>
              <w:rPr>
                <w:sz w:val="16"/>
                <w:szCs w:val="20"/>
              </w:rPr>
            </w:pPr>
          </w:p>
        </w:tc>
      </w:tr>
    </w:tbl>
    <w:p w:rsidR="00BA373F" w:rsidRDefault="00BA373F" w:rsidP="00A74BDD">
      <w:pPr>
        <w:pStyle w:val="PargrafodaLista"/>
        <w:spacing w:line="240" w:lineRule="auto"/>
        <w:ind w:left="357"/>
      </w:pPr>
    </w:p>
    <w:p w:rsidR="00FC0533" w:rsidRPr="00F90231" w:rsidRDefault="00F90231" w:rsidP="00FA6714">
      <w:pPr>
        <w:pStyle w:val="PargrafodaLista"/>
        <w:numPr>
          <w:ilvl w:val="0"/>
          <w:numId w:val="2"/>
        </w:numPr>
        <w:spacing w:line="240" w:lineRule="auto"/>
        <w:rPr>
          <w:b/>
        </w:rPr>
      </w:pPr>
      <w:bookmarkStart w:id="2" w:name="OLE_LINK6"/>
      <w:bookmarkStart w:id="3" w:name="OLE_LINK7"/>
      <w:r>
        <w:rPr>
          <w:b/>
        </w:rPr>
        <w:t>Vinculação Estratégica</w:t>
      </w:r>
    </w:p>
    <w:tbl>
      <w:tblPr>
        <w:tblW w:w="0" w:type="auto"/>
        <w:tblLook w:val="04A0" w:firstRow="1" w:lastRow="0" w:firstColumn="1" w:lastColumn="0" w:noHBand="0" w:noVBand="1"/>
      </w:tblPr>
      <w:tblGrid>
        <w:gridCol w:w="255"/>
        <w:gridCol w:w="10507"/>
      </w:tblGrid>
      <w:tr w:rsidR="005B251D" w:rsidRPr="009E56C9" w:rsidTr="00BA373F">
        <w:tc>
          <w:tcPr>
            <w:tcW w:w="10762" w:type="dxa"/>
            <w:gridSpan w:val="2"/>
            <w:tcBorders>
              <w:top w:val="single" w:sz="4" w:space="0" w:color="000000"/>
            </w:tcBorders>
            <w:shd w:val="pct10" w:color="auto" w:fill="auto"/>
          </w:tcPr>
          <w:bookmarkEnd w:id="2"/>
          <w:bookmarkEnd w:id="3"/>
          <w:p w:rsidR="005B251D" w:rsidRPr="009E56C9" w:rsidRDefault="005B251D" w:rsidP="009E56C9">
            <w:pPr>
              <w:spacing w:after="0" w:line="240" w:lineRule="auto"/>
              <w:contextualSpacing/>
              <w:rPr>
                <w:sz w:val="20"/>
                <w:szCs w:val="20"/>
              </w:rPr>
            </w:pPr>
            <w:r w:rsidRPr="009E56C9">
              <w:rPr>
                <w:sz w:val="20"/>
                <w:szCs w:val="20"/>
              </w:rPr>
              <w:t>Plano Estratégico do TJPE</w:t>
            </w:r>
          </w:p>
        </w:tc>
      </w:tr>
      <w:tr w:rsidR="005B251D" w:rsidRPr="009E56C9" w:rsidTr="00BA37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
        </w:trPr>
        <w:tc>
          <w:tcPr>
            <w:tcW w:w="255" w:type="dxa"/>
            <w:tcBorders>
              <w:top w:val="nil"/>
              <w:left w:val="nil"/>
              <w:bottom w:val="nil"/>
              <w:right w:val="nil"/>
            </w:tcBorders>
          </w:tcPr>
          <w:p w:rsidR="005B251D" w:rsidRPr="009E56C9" w:rsidRDefault="005B251D" w:rsidP="009E56C9">
            <w:pPr>
              <w:pStyle w:val="PargrafodaLista"/>
              <w:numPr>
                <w:ilvl w:val="0"/>
                <w:numId w:val="3"/>
              </w:numPr>
              <w:spacing w:before="20" w:after="20" w:line="240" w:lineRule="auto"/>
              <w:ind w:left="0" w:firstLine="0"/>
              <w:rPr>
                <w:sz w:val="16"/>
                <w:szCs w:val="16"/>
              </w:rPr>
            </w:pPr>
          </w:p>
        </w:tc>
        <w:tc>
          <w:tcPr>
            <w:tcW w:w="10507" w:type="dxa"/>
            <w:tcBorders>
              <w:top w:val="nil"/>
              <w:left w:val="nil"/>
              <w:bottom w:val="single" w:sz="4" w:space="0" w:color="000000"/>
              <w:right w:val="nil"/>
            </w:tcBorders>
          </w:tcPr>
          <w:p w:rsidR="005B251D" w:rsidRPr="009E56C9" w:rsidRDefault="00405289" w:rsidP="009E56C9">
            <w:pPr>
              <w:spacing w:before="20" w:after="20" w:line="240" w:lineRule="auto"/>
              <w:contextualSpacing/>
              <w:rPr>
                <w:sz w:val="16"/>
                <w:szCs w:val="16"/>
              </w:rPr>
            </w:pPr>
            <w:r>
              <w:rPr>
                <w:sz w:val="16"/>
                <w:szCs w:val="16"/>
              </w:rPr>
              <w:t>Programa de infraestrutura de Tecnologia da Informação e Comunicação</w:t>
            </w:r>
          </w:p>
        </w:tc>
      </w:tr>
      <w:tr w:rsidR="005B251D" w:rsidRPr="009E56C9" w:rsidTr="00BA37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55" w:type="dxa"/>
            <w:tcBorders>
              <w:top w:val="nil"/>
              <w:left w:val="nil"/>
              <w:bottom w:val="nil"/>
              <w:right w:val="nil"/>
            </w:tcBorders>
          </w:tcPr>
          <w:p w:rsidR="005B251D" w:rsidRPr="009E56C9" w:rsidRDefault="005B251D" w:rsidP="009E56C9">
            <w:pPr>
              <w:pStyle w:val="PargrafodaLista"/>
              <w:numPr>
                <w:ilvl w:val="0"/>
                <w:numId w:val="3"/>
              </w:numPr>
              <w:spacing w:before="20" w:after="20" w:line="240" w:lineRule="auto"/>
              <w:ind w:left="0" w:firstLine="0"/>
              <w:rPr>
                <w:sz w:val="16"/>
                <w:szCs w:val="16"/>
              </w:rPr>
            </w:pPr>
          </w:p>
        </w:tc>
        <w:tc>
          <w:tcPr>
            <w:tcW w:w="10507" w:type="dxa"/>
            <w:tcBorders>
              <w:top w:val="nil"/>
              <w:left w:val="nil"/>
              <w:bottom w:val="single" w:sz="4" w:space="0" w:color="000000"/>
              <w:right w:val="nil"/>
            </w:tcBorders>
          </w:tcPr>
          <w:p w:rsidR="005B251D" w:rsidRPr="009E56C9" w:rsidRDefault="005B251D" w:rsidP="009E56C9">
            <w:pPr>
              <w:spacing w:before="20" w:after="20" w:line="240" w:lineRule="auto"/>
              <w:contextualSpacing/>
              <w:rPr>
                <w:sz w:val="16"/>
                <w:szCs w:val="16"/>
              </w:rPr>
            </w:pPr>
          </w:p>
        </w:tc>
      </w:tr>
      <w:tr w:rsidR="00BA373F" w:rsidRPr="009E56C9" w:rsidTr="00BA37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55" w:type="dxa"/>
            <w:tcBorders>
              <w:top w:val="nil"/>
              <w:left w:val="nil"/>
              <w:bottom w:val="nil"/>
              <w:right w:val="nil"/>
            </w:tcBorders>
          </w:tcPr>
          <w:p w:rsidR="00BA373F" w:rsidRPr="009E56C9" w:rsidRDefault="00BA373F" w:rsidP="009E56C9">
            <w:pPr>
              <w:pStyle w:val="PargrafodaLista"/>
              <w:numPr>
                <w:ilvl w:val="0"/>
                <w:numId w:val="3"/>
              </w:numPr>
              <w:spacing w:before="20" w:after="20" w:line="240" w:lineRule="auto"/>
              <w:ind w:left="0" w:firstLine="0"/>
              <w:rPr>
                <w:sz w:val="16"/>
                <w:szCs w:val="16"/>
              </w:rPr>
            </w:pPr>
          </w:p>
        </w:tc>
        <w:tc>
          <w:tcPr>
            <w:tcW w:w="10507" w:type="dxa"/>
            <w:tcBorders>
              <w:top w:val="nil"/>
              <w:left w:val="nil"/>
              <w:bottom w:val="single" w:sz="4" w:space="0" w:color="000000"/>
              <w:right w:val="nil"/>
            </w:tcBorders>
          </w:tcPr>
          <w:p w:rsidR="00BA373F" w:rsidRPr="009E56C9" w:rsidRDefault="00BA373F" w:rsidP="009E56C9">
            <w:pPr>
              <w:spacing w:before="20" w:after="20" w:line="240" w:lineRule="auto"/>
              <w:contextualSpacing/>
              <w:rPr>
                <w:sz w:val="16"/>
                <w:szCs w:val="16"/>
              </w:rPr>
            </w:pPr>
          </w:p>
        </w:tc>
      </w:tr>
    </w:tbl>
    <w:p w:rsidR="00BA373F" w:rsidRDefault="00BA373F" w:rsidP="00D4379E">
      <w:pPr>
        <w:spacing w:after="0" w:line="240" w:lineRule="auto"/>
        <w:contextualSpacing/>
        <w:rPr>
          <w:sz w:val="20"/>
          <w:szCs w:val="20"/>
        </w:rPr>
        <w:sectPr w:rsidR="00BA373F" w:rsidSect="00196D78">
          <w:headerReference w:type="default" r:id="rId9"/>
          <w:footerReference w:type="default" r:id="rId10"/>
          <w:pgSz w:w="11907" w:h="16839" w:code="9"/>
          <w:pgMar w:top="720" w:right="425" w:bottom="720" w:left="720" w:header="708" w:footer="145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4791"/>
      </w:tblGrid>
      <w:tr w:rsidR="005B251D" w:rsidRPr="009E56C9" w:rsidTr="00BA373F">
        <w:tc>
          <w:tcPr>
            <w:tcW w:w="5027" w:type="dxa"/>
            <w:gridSpan w:val="2"/>
            <w:tcBorders>
              <w:top w:val="single" w:sz="4" w:space="0" w:color="000000"/>
              <w:left w:val="nil"/>
              <w:bottom w:val="nil"/>
              <w:right w:val="nil"/>
            </w:tcBorders>
            <w:shd w:val="pct10" w:color="auto" w:fill="auto"/>
          </w:tcPr>
          <w:p w:rsidR="005B251D" w:rsidRPr="009E56C9" w:rsidRDefault="005B251D" w:rsidP="00BA373F">
            <w:pPr>
              <w:spacing w:after="0" w:line="240" w:lineRule="auto"/>
              <w:contextualSpacing/>
              <w:rPr>
                <w:sz w:val="20"/>
                <w:szCs w:val="20"/>
              </w:rPr>
            </w:pPr>
            <w:r w:rsidRPr="009E56C9">
              <w:rPr>
                <w:sz w:val="20"/>
                <w:szCs w:val="20"/>
              </w:rPr>
              <w:lastRenderedPageBreak/>
              <w:t>Pl</w:t>
            </w:r>
            <w:r w:rsidR="00BA373F">
              <w:rPr>
                <w:sz w:val="20"/>
                <w:szCs w:val="20"/>
              </w:rPr>
              <w:t>anejamento</w:t>
            </w:r>
            <w:r w:rsidRPr="009E56C9">
              <w:rPr>
                <w:sz w:val="20"/>
                <w:szCs w:val="20"/>
              </w:rPr>
              <w:t xml:space="preserve"> Estratégico de T</w:t>
            </w:r>
            <w:r w:rsidR="00BA373F">
              <w:rPr>
                <w:sz w:val="20"/>
                <w:szCs w:val="20"/>
              </w:rPr>
              <w:t>IC</w:t>
            </w:r>
            <w:r w:rsidRPr="009E56C9">
              <w:rPr>
                <w:sz w:val="20"/>
                <w:szCs w:val="20"/>
              </w:rPr>
              <w:t xml:space="preserve"> (PETI</w:t>
            </w:r>
            <w:r w:rsidR="00A74BDD">
              <w:rPr>
                <w:sz w:val="20"/>
                <w:szCs w:val="20"/>
              </w:rPr>
              <w:t>C</w:t>
            </w:r>
            <w:r w:rsidRPr="009E56C9">
              <w:rPr>
                <w:sz w:val="20"/>
                <w:szCs w:val="20"/>
              </w:rPr>
              <w:t>)</w:t>
            </w:r>
          </w:p>
        </w:tc>
      </w:tr>
      <w:tr w:rsidR="005B251D" w:rsidRPr="009E56C9" w:rsidTr="00BA373F">
        <w:trPr>
          <w:trHeight w:val="172"/>
        </w:trPr>
        <w:tc>
          <w:tcPr>
            <w:tcW w:w="236" w:type="dxa"/>
            <w:tcBorders>
              <w:top w:val="nil"/>
              <w:left w:val="nil"/>
              <w:bottom w:val="nil"/>
              <w:right w:val="nil"/>
            </w:tcBorders>
          </w:tcPr>
          <w:p w:rsidR="005B251D" w:rsidRPr="009E56C9" w:rsidRDefault="005B251D" w:rsidP="009E56C9">
            <w:pPr>
              <w:pStyle w:val="PargrafodaLista"/>
              <w:numPr>
                <w:ilvl w:val="0"/>
                <w:numId w:val="16"/>
              </w:numPr>
              <w:spacing w:before="20" w:after="20" w:line="240" w:lineRule="auto"/>
              <w:ind w:left="0" w:firstLine="0"/>
              <w:rPr>
                <w:sz w:val="16"/>
                <w:szCs w:val="16"/>
              </w:rPr>
            </w:pPr>
            <w:bookmarkStart w:id="4" w:name="OLE_LINK15"/>
            <w:bookmarkStart w:id="5" w:name="OLE_LINK16"/>
            <w:bookmarkStart w:id="6" w:name="OLE_LINK17"/>
            <w:bookmarkStart w:id="7" w:name="OLE_LINK18"/>
          </w:p>
        </w:tc>
        <w:tc>
          <w:tcPr>
            <w:tcW w:w="4791" w:type="dxa"/>
            <w:tcBorders>
              <w:top w:val="nil"/>
              <w:left w:val="nil"/>
              <w:bottom w:val="single" w:sz="4" w:space="0" w:color="000000"/>
              <w:right w:val="nil"/>
            </w:tcBorders>
          </w:tcPr>
          <w:p w:rsidR="005B251D" w:rsidRPr="009E56C9" w:rsidRDefault="00C914A5" w:rsidP="009E56C9">
            <w:pPr>
              <w:spacing w:before="20" w:after="20" w:line="240" w:lineRule="auto"/>
              <w:contextualSpacing/>
              <w:rPr>
                <w:sz w:val="16"/>
                <w:szCs w:val="16"/>
              </w:rPr>
            </w:pPr>
            <w:r>
              <w:rPr>
                <w:sz w:val="16"/>
                <w:szCs w:val="16"/>
              </w:rPr>
              <w:t>Promover a Segurança da Informação</w:t>
            </w:r>
          </w:p>
        </w:tc>
      </w:tr>
      <w:tr w:rsidR="00BA373F" w:rsidRPr="009E56C9" w:rsidTr="00BA373F">
        <w:trPr>
          <w:trHeight w:val="172"/>
        </w:trPr>
        <w:tc>
          <w:tcPr>
            <w:tcW w:w="236" w:type="dxa"/>
            <w:tcBorders>
              <w:top w:val="nil"/>
              <w:left w:val="nil"/>
              <w:bottom w:val="nil"/>
              <w:right w:val="nil"/>
            </w:tcBorders>
          </w:tcPr>
          <w:p w:rsidR="00BA373F" w:rsidRPr="009E56C9" w:rsidRDefault="00BA373F" w:rsidP="009E56C9">
            <w:pPr>
              <w:pStyle w:val="PargrafodaLista"/>
              <w:numPr>
                <w:ilvl w:val="0"/>
                <w:numId w:val="16"/>
              </w:numPr>
              <w:spacing w:before="20" w:after="20" w:line="240" w:lineRule="auto"/>
              <w:ind w:left="0" w:firstLine="0"/>
              <w:rPr>
                <w:sz w:val="16"/>
                <w:szCs w:val="16"/>
              </w:rPr>
            </w:pPr>
          </w:p>
        </w:tc>
        <w:tc>
          <w:tcPr>
            <w:tcW w:w="4791" w:type="dxa"/>
            <w:tcBorders>
              <w:top w:val="nil"/>
              <w:left w:val="nil"/>
              <w:bottom w:val="single" w:sz="4" w:space="0" w:color="000000"/>
              <w:right w:val="nil"/>
            </w:tcBorders>
          </w:tcPr>
          <w:p w:rsidR="00BA373F" w:rsidRPr="009E56C9" w:rsidRDefault="00E40CC4" w:rsidP="009E56C9">
            <w:pPr>
              <w:spacing w:before="20" w:after="20" w:line="240" w:lineRule="auto"/>
              <w:contextualSpacing/>
              <w:rPr>
                <w:sz w:val="16"/>
                <w:szCs w:val="16"/>
              </w:rPr>
            </w:pPr>
            <w:r>
              <w:rPr>
                <w:sz w:val="16"/>
                <w:szCs w:val="16"/>
              </w:rPr>
              <w:t>Garantir Infraestrutura de TIC apropriada às atividades judiciais e administrativa</w:t>
            </w:r>
          </w:p>
        </w:tc>
      </w:tr>
      <w:tr w:rsidR="00BA373F" w:rsidRPr="009E56C9" w:rsidTr="00BA373F">
        <w:trPr>
          <w:trHeight w:val="172"/>
        </w:trPr>
        <w:tc>
          <w:tcPr>
            <w:tcW w:w="236" w:type="dxa"/>
            <w:tcBorders>
              <w:top w:val="nil"/>
              <w:left w:val="nil"/>
              <w:bottom w:val="nil"/>
              <w:right w:val="nil"/>
            </w:tcBorders>
          </w:tcPr>
          <w:p w:rsidR="00BA373F" w:rsidRPr="009E56C9" w:rsidRDefault="00BA373F" w:rsidP="009E56C9">
            <w:pPr>
              <w:pStyle w:val="PargrafodaLista"/>
              <w:numPr>
                <w:ilvl w:val="0"/>
                <w:numId w:val="16"/>
              </w:numPr>
              <w:spacing w:before="20" w:after="20" w:line="240" w:lineRule="auto"/>
              <w:ind w:left="0" w:firstLine="0"/>
              <w:rPr>
                <w:sz w:val="16"/>
                <w:szCs w:val="16"/>
              </w:rPr>
            </w:pPr>
          </w:p>
        </w:tc>
        <w:tc>
          <w:tcPr>
            <w:tcW w:w="4791" w:type="dxa"/>
            <w:tcBorders>
              <w:top w:val="nil"/>
              <w:left w:val="nil"/>
              <w:bottom w:val="single" w:sz="4" w:space="0" w:color="000000"/>
              <w:right w:val="nil"/>
            </w:tcBorders>
          </w:tcPr>
          <w:p w:rsidR="00BA373F" w:rsidRPr="009E56C9" w:rsidRDefault="00BA373F" w:rsidP="009E56C9">
            <w:pPr>
              <w:spacing w:before="20" w:after="20" w:line="240" w:lineRule="auto"/>
              <w:contextualSpacing/>
              <w:rPr>
                <w:sz w:val="16"/>
                <w:szCs w:val="16"/>
              </w:rPr>
            </w:pPr>
          </w:p>
        </w:tc>
      </w:tr>
      <w:bookmarkEnd w:id="4"/>
      <w:bookmarkEnd w:id="5"/>
      <w:bookmarkEnd w:id="6"/>
      <w:bookmarkEnd w:id="7"/>
      <w:tr w:rsidR="005B251D" w:rsidRPr="009E56C9" w:rsidTr="00BA373F">
        <w:tc>
          <w:tcPr>
            <w:tcW w:w="5027" w:type="dxa"/>
            <w:gridSpan w:val="2"/>
            <w:tcBorders>
              <w:top w:val="single" w:sz="4" w:space="0" w:color="000000"/>
              <w:left w:val="nil"/>
              <w:bottom w:val="nil"/>
              <w:right w:val="nil"/>
            </w:tcBorders>
            <w:shd w:val="pct10" w:color="auto" w:fill="auto"/>
          </w:tcPr>
          <w:p w:rsidR="005B251D" w:rsidRPr="009E56C9" w:rsidRDefault="00D4379E" w:rsidP="00BA373F">
            <w:pPr>
              <w:spacing w:after="0" w:line="240" w:lineRule="auto"/>
              <w:contextualSpacing/>
              <w:rPr>
                <w:sz w:val="20"/>
                <w:szCs w:val="20"/>
              </w:rPr>
            </w:pPr>
            <w:r>
              <w:rPr>
                <w:sz w:val="20"/>
                <w:szCs w:val="20"/>
              </w:rPr>
              <w:lastRenderedPageBreak/>
              <w:t>Plano Diretor de T</w:t>
            </w:r>
            <w:r w:rsidR="00BA373F">
              <w:rPr>
                <w:sz w:val="20"/>
                <w:szCs w:val="20"/>
              </w:rPr>
              <w:t>IC (</w:t>
            </w:r>
            <w:r>
              <w:rPr>
                <w:sz w:val="20"/>
                <w:szCs w:val="20"/>
              </w:rPr>
              <w:t>PDTIC)</w:t>
            </w:r>
            <w:r w:rsidR="005B251D" w:rsidRPr="009E56C9">
              <w:rPr>
                <w:sz w:val="20"/>
                <w:szCs w:val="20"/>
              </w:rPr>
              <w:t xml:space="preserve"> </w:t>
            </w:r>
          </w:p>
        </w:tc>
      </w:tr>
      <w:tr w:rsidR="005B251D" w:rsidRPr="009E56C9" w:rsidTr="00BA373F">
        <w:trPr>
          <w:trHeight w:val="172"/>
        </w:trPr>
        <w:tc>
          <w:tcPr>
            <w:tcW w:w="236" w:type="dxa"/>
            <w:tcBorders>
              <w:top w:val="nil"/>
              <w:left w:val="nil"/>
              <w:bottom w:val="nil"/>
              <w:right w:val="nil"/>
            </w:tcBorders>
          </w:tcPr>
          <w:p w:rsidR="005B251D" w:rsidRPr="009E56C9" w:rsidRDefault="005B251D" w:rsidP="009E56C9">
            <w:pPr>
              <w:pStyle w:val="PargrafodaLista"/>
              <w:numPr>
                <w:ilvl w:val="0"/>
                <w:numId w:val="17"/>
              </w:numPr>
              <w:spacing w:before="20" w:after="20" w:line="240" w:lineRule="auto"/>
              <w:ind w:left="0" w:firstLine="0"/>
              <w:rPr>
                <w:sz w:val="16"/>
                <w:szCs w:val="16"/>
              </w:rPr>
            </w:pPr>
          </w:p>
        </w:tc>
        <w:tc>
          <w:tcPr>
            <w:tcW w:w="4791" w:type="dxa"/>
            <w:tcBorders>
              <w:top w:val="nil"/>
              <w:left w:val="nil"/>
              <w:bottom w:val="single" w:sz="4" w:space="0" w:color="000000"/>
              <w:right w:val="nil"/>
            </w:tcBorders>
          </w:tcPr>
          <w:p w:rsidR="005B251D" w:rsidRPr="009E56C9" w:rsidRDefault="005B251D" w:rsidP="009E56C9">
            <w:pPr>
              <w:spacing w:before="20" w:after="20" w:line="240" w:lineRule="auto"/>
              <w:contextualSpacing/>
              <w:rPr>
                <w:sz w:val="16"/>
                <w:szCs w:val="16"/>
              </w:rPr>
            </w:pPr>
          </w:p>
        </w:tc>
      </w:tr>
      <w:tr w:rsidR="005B251D" w:rsidRPr="009E56C9" w:rsidTr="00BA373F">
        <w:trPr>
          <w:trHeight w:val="180"/>
        </w:trPr>
        <w:tc>
          <w:tcPr>
            <w:tcW w:w="236" w:type="dxa"/>
            <w:tcBorders>
              <w:top w:val="nil"/>
              <w:left w:val="nil"/>
              <w:bottom w:val="nil"/>
              <w:right w:val="nil"/>
            </w:tcBorders>
          </w:tcPr>
          <w:p w:rsidR="005B251D" w:rsidRPr="009E56C9" w:rsidRDefault="005B251D" w:rsidP="009E56C9">
            <w:pPr>
              <w:pStyle w:val="PargrafodaLista"/>
              <w:numPr>
                <w:ilvl w:val="0"/>
                <w:numId w:val="17"/>
              </w:numPr>
              <w:spacing w:before="20" w:after="20" w:line="240" w:lineRule="auto"/>
              <w:ind w:left="0" w:firstLine="0"/>
              <w:rPr>
                <w:sz w:val="16"/>
                <w:szCs w:val="16"/>
              </w:rPr>
            </w:pPr>
          </w:p>
        </w:tc>
        <w:tc>
          <w:tcPr>
            <w:tcW w:w="4791" w:type="dxa"/>
            <w:tcBorders>
              <w:top w:val="single" w:sz="4" w:space="0" w:color="000000"/>
              <w:left w:val="nil"/>
              <w:bottom w:val="single" w:sz="4" w:space="0" w:color="auto"/>
              <w:right w:val="nil"/>
            </w:tcBorders>
          </w:tcPr>
          <w:p w:rsidR="005B251D" w:rsidRPr="009E56C9" w:rsidRDefault="005B251D" w:rsidP="009E56C9">
            <w:pPr>
              <w:spacing w:before="20" w:after="20" w:line="240" w:lineRule="auto"/>
              <w:contextualSpacing/>
              <w:rPr>
                <w:sz w:val="16"/>
                <w:szCs w:val="16"/>
              </w:rPr>
            </w:pPr>
          </w:p>
        </w:tc>
      </w:tr>
      <w:tr w:rsidR="00BA373F" w:rsidRPr="009E56C9" w:rsidTr="00BA373F">
        <w:trPr>
          <w:trHeight w:val="180"/>
        </w:trPr>
        <w:tc>
          <w:tcPr>
            <w:tcW w:w="236" w:type="dxa"/>
            <w:tcBorders>
              <w:top w:val="nil"/>
              <w:left w:val="nil"/>
              <w:bottom w:val="nil"/>
              <w:right w:val="nil"/>
            </w:tcBorders>
          </w:tcPr>
          <w:p w:rsidR="00BA373F" w:rsidRPr="009E56C9" w:rsidRDefault="00BA373F" w:rsidP="009E56C9">
            <w:pPr>
              <w:pStyle w:val="PargrafodaLista"/>
              <w:numPr>
                <w:ilvl w:val="0"/>
                <w:numId w:val="17"/>
              </w:numPr>
              <w:spacing w:before="20" w:after="20" w:line="240" w:lineRule="auto"/>
              <w:ind w:left="0" w:firstLine="0"/>
              <w:rPr>
                <w:sz w:val="16"/>
                <w:szCs w:val="16"/>
              </w:rPr>
            </w:pPr>
          </w:p>
        </w:tc>
        <w:tc>
          <w:tcPr>
            <w:tcW w:w="4791" w:type="dxa"/>
            <w:tcBorders>
              <w:top w:val="single" w:sz="4" w:space="0" w:color="auto"/>
              <w:left w:val="nil"/>
              <w:bottom w:val="single" w:sz="4" w:space="0" w:color="000000"/>
              <w:right w:val="nil"/>
            </w:tcBorders>
          </w:tcPr>
          <w:p w:rsidR="00BA373F" w:rsidRPr="009E56C9" w:rsidRDefault="00BA373F" w:rsidP="009E56C9">
            <w:pPr>
              <w:spacing w:before="20" w:after="20" w:line="240" w:lineRule="auto"/>
              <w:contextualSpacing/>
              <w:rPr>
                <w:sz w:val="16"/>
                <w:szCs w:val="16"/>
              </w:rPr>
            </w:pPr>
          </w:p>
        </w:tc>
      </w:tr>
    </w:tbl>
    <w:p w:rsidR="00BA373F" w:rsidRDefault="00BA373F" w:rsidP="00FA6714">
      <w:pPr>
        <w:pStyle w:val="PargrafodaLista"/>
        <w:spacing w:line="240" w:lineRule="auto"/>
        <w:ind w:left="360"/>
        <w:rPr>
          <w:b/>
        </w:rPr>
        <w:sectPr w:rsidR="00BA373F" w:rsidSect="00BA373F">
          <w:type w:val="continuous"/>
          <w:pgSz w:w="11907" w:h="16839" w:code="9"/>
          <w:pgMar w:top="720" w:right="425" w:bottom="720" w:left="720" w:header="708" w:footer="1459" w:gutter="0"/>
          <w:cols w:num="2" w:space="708"/>
          <w:docGrid w:linePitch="360"/>
        </w:sectPr>
      </w:pPr>
    </w:p>
    <w:p w:rsidR="005C2F55" w:rsidRPr="005C2F55" w:rsidRDefault="00AA11FB" w:rsidP="00FA6714">
      <w:pPr>
        <w:pStyle w:val="PargrafodaLista"/>
        <w:numPr>
          <w:ilvl w:val="0"/>
          <w:numId w:val="2"/>
        </w:numPr>
        <w:spacing w:line="240" w:lineRule="auto"/>
        <w:rPr>
          <w:b/>
          <w:sz w:val="20"/>
        </w:rPr>
      </w:pPr>
      <w:r>
        <w:rPr>
          <w:b/>
          <w:sz w:val="20"/>
        </w:rPr>
        <w:lastRenderedPageBreak/>
        <w:t>Relação com outros Projetos</w:t>
      </w:r>
    </w:p>
    <w:tbl>
      <w:tblPr>
        <w:tblW w:w="0" w:type="auto"/>
        <w:tblLook w:val="04A0" w:firstRow="1" w:lastRow="0" w:firstColumn="1" w:lastColumn="0" w:noHBand="0" w:noVBand="1"/>
      </w:tblPr>
      <w:tblGrid>
        <w:gridCol w:w="236"/>
        <w:gridCol w:w="3523"/>
        <w:gridCol w:w="7003"/>
      </w:tblGrid>
      <w:tr w:rsidR="00767689" w:rsidRPr="009E56C9" w:rsidTr="00996A21">
        <w:tc>
          <w:tcPr>
            <w:tcW w:w="3794" w:type="dxa"/>
            <w:gridSpan w:val="2"/>
            <w:tcBorders>
              <w:top w:val="single" w:sz="12" w:space="0" w:color="auto"/>
              <w:right w:val="single" w:sz="4" w:space="0" w:color="000000"/>
            </w:tcBorders>
            <w:shd w:val="pct10" w:color="auto" w:fill="auto"/>
          </w:tcPr>
          <w:p w:rsidR="00767689" w:rsidRPr="00767689" w:rsidRDefault="00767689" w:rsidP="00767689">
            <w:pPr>
              <w:spacing w:after="0" w:line="240" w:lineRule="auto"/>
              <w:contextualSpacing/>
              <w:jc w:val="center"/>
              <w:rPr>
                <w:sz w:val="20"/>
                <w:szCs w:val="20"/>
              </w:rPr>
            </w:pPr>
            <w:r w:rsidRPr="00767689">
              <w:rPr>
                <w:sz w:val="20"/>
                <w:szCs w:val="20"/>
              </w:rPr>
              <w:t>Projetos</w:t>
            </w:r>
          </w:p>
        </w:tc>
        <w:tc>
          <w:tcPr>
            <w:tcW w:w="7087" w:type="dxa"/>
            <w:tcBorders>
              <w:top w:val="single" w:sz="12" w:space="0" w:color="auto"/>
            </w:tcBorders>
            <w:shd w:val="pct10" w:color="auto" w:fill="auto"/>
          </w:tcPr>
          <w:p w:rsidR="00767689" w:rsidRPr="00767689" w:rsidRDefault="00767689" w:rsidP="00996A21">
            <w:pPr>
              <w:spacing w:after="0" w:line="240" w:lineRule="auto"/>
              <w:contextualSpacing/>
              <w:rPr>
                <w:sz w:val="20"/>
                <w:szCs w:val="20"/>
              </w:rPr>
            </w:pPr>
          </w:p>
        </w:tc>
      </w:tr>
      <w:tr w:rsidR="00767689" w:rsidRPr="009E56C9" w:rsidTr="00996A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trPr>
        <w:tc>
          <w:tcPr>
            <w:tcW w:w="236" w:type="dxa"/>
            <w:tcBorders>
              <w:top w:val="nil"/>
              <w:left w:val="nil"/>
              <w:bottom w:val="nil"/>
              <w:right w:val="nil"/>
            </w:tcBorders>
          </w:tcPr>
          <w:p w:rsidR="00767689" w:rsidRPr="009E56C9" w:rsidRDefault="00767689" w:rsidP="00996A21">
            <w:pPr>
              <w:pStyle w:val="PargrafodaLista"/>
              <w:numPr>
                <w:ilvl w:val="0"/>
                <w:numId w:val="23"/>
              </w:numPr>
              <w:spacing w:before="20" w:after="20" w:line="240" w:lineRule="auto"/>
              <w:rPr>
                <w:sz w:val="16"/>
                <w:szCs w:val="16"/>
              </w:rPr>
            </w:pPr>
          </w:p>
        </w:tc>
        <w:tc>
          <w:tcPr>
            <w:tcW w:w="3558" w:type="dxa"/>
            <w:tcBorders>
              <w:top w:val="nil"/>
              <w:left w:val="nil"/>
              <w:bottom w:val="single" w:sz="4" w:space="0" w:color="000000"/>
              <w:right w:val="single" w:sz="4" w:space="0" w:color="000000"/>
            </w:tcBorders>
          </w:tcPr>
          <w:p w:rsidR="00767689" w:rsidRPr="009E56C9" w:rsidRDefault="00767689" w:rsidP="00996A21">
            <w:pPr>
              <w:spacing w:before="20" w:after="20" w:line="240" w:lineRule="auto"/>
              <w:rPr>
                <w:sz w:val="16"/>
                <w:szCs w:val="16"/>
              </w:rPr>
            </w:pPr>
          </w:p>
        </w:tc>
        <w:tc>
          <w:tcPr>
            <w:tcW w:w="7087" w:type="dxa"/>
            <w:tcBorders>
              <w:top w:val="nil"/>
              <w:left w:val="single" w:sz="4" w:space="0" w:color="000000"/>
              <w:bottom w:val="single" w:sz="4" w:space="0" w:color="000000"/>
              <w:right w:val="nil"/>
            </w:tcBorders>
          </w:tcPr>
          <w:p w:rsidR="00767689" w:rsidRPr="009E56C9" w:rsidRDefault="00767689" w:rsidP="00996A21">
            <w:pPr>
              <w:spacing w:before="20" w:after="20" w:line="240" w:lineRule="auto"/>
              <w:rPr>
                <w:sz w:val="16"/>
                <w:szCs w:val="16"/>
              </w:rPr>
            </w:pPr>
          </w:p>
        </w:tc>
      </w:tr>
      <w:tr w:rsidR="00767689" w:rsidRPr="009E56C9" w:rsidTr="00996A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236" w:type="dxa"/>
            <w:tcBorders>
              <w:top w:val="nil"/>
              <w:left w:val="nil"/>
              <w:bottom w:val="nil"/>
              <w:right w:val="nil"/>
            </w:tcBorders>
          </w:tcPr>
          <w:p w:rsidR="00767689" w:rsidRPr="009E56C9" w:rsidRDefault="00767689" w:rsidP="00996A21">
            <w:pPr>
              <w:pStyle w:val="PargrafodaLista"/>
              <w:numPr>
                <w:ilvl w:val="0"/>
                <w:numId w:val="23"/>
              </w:numPr>
              <w:spacing w:before="20" w:after="20" w:line="240" w:lineRule="auto"/>
              <w:rPr>
                <w:sz w:val="16"/>
                <w:szCs w:val="16"/>
              </w:rPr>
            </w:pPr>
          </w:p>
        </w:tc>
        <w:tc>
          <w:tcPr>
            <w:tcW w:w="3558" w:type="dxa"/>
            <w:tcBorders>
              <w:top w:val="single" w:sz="4" w:space="0" w:color="000000"/>
              <w:left w:val="nil"/>
              <w:bottom w:val="single" w:sz="4" w:space="0" w:color="000000"/>
              <w:right w:val="single" w:sz="4" w:space="0" w:color="000000"/>
            </w:tcBorders>
          </w:tcPr>
          <w:p w:rsidR="00767689" w:rsidRPr="009E56C9" w:rsidRDefault="00767689" w:rsidP="00996A21">
            <w:pPr>
              <w:spacing w:before="20" w:after="20" w:line="240" w:lineRule="auto"/>
              <w:rPr>
                <w:sz w:val="16"/>
                <w:szCs w:val="16"/>
              </w:rPr>
            </w:pPr>
          </w:p>
        </w:tc>
        <w:tc>
          <w:tcPr>
            <w:tcW w:w="7087" w:type="dxa"/>
            <w:tcBorders>
              <w:top w:val="single" w:sz="4" w:space="0" w:color="000000"/>
              <w:left w:val="single" w:sz="4" w:space="0" w:color="000000"/>
              <w:bottom w:val="single" w:sz="4" w:space="0" w:color="000000"/>
              <w:right w:val="nil"/>
            </w:tcBorders>
          </w:tcPr>
          <w:p w:rsidR="00767689" w:rsidRPr="009E56C9" w:rsidRDefault="00767689" w:rsidP="00996A21">
            <w:pPr>
              <w:spacing w:before="20" w:after="20" w:line="240" w:lineRule="auto"/>
              <w:rPr>
                <w:sz w:val="16"/>
                <w:szCs w:val="16"/>
              </w:rPr>
            </w:pPr>
          </w:p>
        </w:tc>
      </w:tr>
      <w:tr w:rsidR="00767689" w:rsidRPr="009E56C9" w:rsidTr="00996A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236" w:type="dxa"/>
            <w:tcBorders>
              <w:top w:val="nil"/>
              <w:left w:val="nil"/>
              <w:bottom w:val="nil"/>
              <w:right w:val="nil"/>
            </w:tcBorders>
          </w:tcPr>
          <w:p w:rsidR="00767689" w:rsidRPr="009E56C9" w:rsidRDefault="00767689" w:rsidP="00996A21">
            <w:pPr>
              <w:pStyle w:val="PargrafodaLista"/>
              <w:numPr>
                <w:ilvl w:val="0"/>
                <w:numId w:val="23"/>
              </w:numPr>
              <w:spacing w:before="20" w:after="20" w:line="240" w:lineRule="auto"/>
              <w:rPr>
                <w:sz w:val="16"/>
                <w:szCs w:val="16"/>
              </w:rPr>
            </w:pPr>
          </w:p>
        </w:tc>
        <w:tc>
          <w:tcPr>
            <w:tcW w:w="3558" w:type="dxa"/>
            <w:tcBorders>
              <w:top w:val="single" w:sz="4" w:space="0" w:color="000000"/>
              <w:left w:val="nil"/>
              <w:bottom w:val="single" w:sz="4" w:space="0" w:color="000000"/>
              <w:right w:val="single" w:sz="4" w:space="0" w:color="000000"/>
            </w:tcBorders>
          </w:tcPr>
          <w:p w:rsidR="00767689" w:rsidRPr="009E56C9" w:rsidRDefault="00767689" w:rsidP="00996A21">
            <w:pPr>
              <w:spacing w:before="20" w:after="20" w:line="240" w:lineRule="auto"/>
              <w:rPr>
                <w:sz w:val="16"/>
                <w:szCs w:val="16"/>
              </w:rPr>
            </w:pPr>
          </w:p>
        </w:tc>
        <w:tc>
          <w:tcPr>
            <w:tcW w:w="7087" w:type="dxa"/>
            <w:tcBorders>
              <w:top w:val="single" w:sz="4" w:space="0" w:color="000000"/>
              <w:left w:val="single" w:sz="4" w:space="0" w:color="000000"/>
              <w:bottom w:val="single" w:sz="4" w:space="0" w:color="000000"/>
              <w:right w:val="nil"/>
            </w:tcBorders>
          </w:tcPr>
          <w:p w:rsidR="00767689" w:rsidRPr="009E56C9" w:rsidRDefault="00767689" w:rsidP="00996A21">
            <w:pPr>
              <w:spacing w:before="20" w:after="20" w:line="240" w:lineRule="auto"/>
              <w:rPr>
                <w:sz w:val="16"/>
                <w:szCs w:val="16"/>
              </w:rPr>
            </w:pPr>
          </w:p>
        </w:tc>
      </w:tr>
    </w:tbl>
    <w:p w:rsidR="005E194D" w:rsidRDefault="005E194D" w:rsidP="00FA6714">
      <w:pPr>
        <w:pStyle w:val="PargrafodaLista"/>
        <w:spacing w:line="240" w:lineRule="auto"/>
        <w:ind w:left="360"/>
        <w:rPr>
          <w:b/>
          <w:sz w:val="20"/>
        </w:rPr>
      </w:pPr>
    </w:p>
    <w:p w:rsidR="00E445CF" w:rsidRDefault="00E445CF" w:rsidP="00FA6714">
      <w:pPr>
        <w:pStyle w:val="PargrafodaLista"/>
        <w:spacing w:line="240" w:lineRule="auto"/>
        <w:ind w:left="360"/>
        <w:rPr>
          <w:b/>
          <w:sz w:val="20"/>
        </w:rPr>
      </w:pPr>
    </w:p>
    <w:tbl>
      <w:tblPr>
        <w:tblW w:w="0" w:type="auto"/>
        <w:jc w:val="center"/>
        <w:tblLook w:val="04A0" w:firstRow="1" w:lastRow="0" w:firstColumn="1" w:lastColumn="0" w:noHBand="0" w:noVBand="1"/>
      </w:tblPr>
      <w:tblGrid>
        <w:gridCol w:w="3782"/>
        <w:gridCol w:w="3782"/>
      </w:tblGrid>
      <w:tr w:rsidR="00BB123E" w:rsidRPr="005E194D" w:rsidTr="0022405F">
        <w:trPr>
          <w:jc w:val="center"/>
        </w:trPr>
        <w:tc>
          <w:tcPr>
            <w:tcW w:w="3782" w:type="dxa"/>
            <w:tcBorders>
              <w:top w:val="single" w:sz="12" w:space="0" w:color="auto"/>
              <w:left w:val="single" w:sz="4" w:space="0" w:color="auto"/>
              <w:right w:val="single" w:sz="4" w:space="0" w:color="000000"/>
            </w:tcBorders>
            <w:shd w:val="pct10" w:color="auto" w:fill="auto"/>
          </w:tcPr>
          <w:p w:rsidR="00BB123E" w:rsidRPr="005E194D" w:rsidRDefault="00BB123E" w:rsidP="003D0B5A">
            <w:pPr>
              <w:spacing w:after="0" w:line="240" w:lineRule="auto"/>
              <w:contextualSpacing/>
              <w:jc w:val="center"/>
              <w:rPr>
                <w:b/>
                <w:sz w:val="16"/>
                <w:szCs w:val="20"/>
              </w:rPr>
            </w:pPr>
            <w:r w:rsidRPr="005E194D">
              <w:rPr>
                <w:b/>
                <w:sz w:val="16"/>
                <w:szCs w:val="20"/>
              </w:rPr>
              <w:t>Área Demandante</w:t>
            </w:r>
          </w:p>
        </w:tc>
        <w:tc>
          <w:tcPr>
            <w:tcW w:w="3782" w:type="dxa"/>
            <w:tcBorders>
              <w:top w:val="single" w:sz="12" w:space="0" w:color="auto"/>
              <w:right w:val="single" w:sz="4" w:space="0" w:color="000000"/>
            </w:tcBorders>
            <w:shd w:val="pct10" w:color="auto" w:fill="auto"/>
          </w:tcPr>
          <w:p w:rsidR="00BB123E" w:rsidRPr="005E194D" w:rsidRDefault="00BB123E" w:rsidP="00996A21">
            <w:pPr>
              <w:spacing w:after="0" w:line="240" w:lineRule="auto"/>
              <w:contextualSpacing/>
              <w:jc w:val="center"/>
              <w:rPr>
                <w:b/>
                <w:sz w:val="16"/>
                <w:szCs w:val="20"/>
              </w:rPr>
            </w:pPr>
            <w:r w:rsidRPr="005E194D">
              <w:rPr>
                <w:b/>
                <w:sz w:val="16"/>
                <w:szCs w:val="20"/>
              </w:rPr>
              <w:t>Secretaria de TIC</w:t>
            </w:r>
          </w:p>
        </w:tc>
      </w:tr>
      <w:tr w:rsidR="005E194D"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3782" w:type="dxa"/>
            <w:tcBorders>
              <w:top w:val="nil"/>
              <w:left w:val="single" w:sz="4" w:space="0" w:color="auto"/>
              <w:bottom w:val="nil"/>
              <w:right w:val="single" w:sz="4" w:space="0" w:color="000000"/>
            </w:tcBorders>
          </w:tcPr>
          <w:p w:rsidR="005E194D" w:rsidRDefault="005E194D" w:rsidP="005E194D">
            <w:pPr>
              <w:spacing w:after="0" w:line="240" w:lineRule="auto"/>
              <w:jc w:val="center"/>
              <w:rPr>
                <w:sz w:val="16"/>
                <w:szCs w:val="16"/>
              </w:rPr>
            </w:pPr>
          </w:p>
          <w:p w:rsidR="0022405F" w:rsidRPr="00767689" w:rsidRDefault="0022405F" w:rsidP="005E194D">
            <w:pPr>
              <w:spacing w:after="0" w:line="240" w:lineRule="auto"/>
              <w:jc w:val="center"/>
              <w:rPr>
                <w:sz w:val="16"/>
                <w:szCs w:val="16"/>
              </w:rPr>
            </w:pPr>
          </w:p>
        </w:tc>
        <w:tc>
          <w:tcPr>
            <w:tcW w:w="3782" w:type="dxa"/>
            <w:tcBorders>
              <w:top w:val="nil"/>
              <w:left w:val="single" w:sz="4" w:space="0" w:color="000000"/>
              <w:bottom w:val="nil"/>
              <w:right w:val="single" w:sz="4" w:space="0" w:color="auto"/>
            </w:tcBorders>
          </w:tcPr>
          <w:p w:rsidR="005E194D" w:rsidRPr="009E56C9" w:rsidRDefault="005E194D" w:rsidP="005E194D">
            <w:pPr>
              <w:spacing w:after="0" w:line="240" w:lineRule="auto"/>
              <w:jc w:val="center"/>
              <w:rPr>
                <w:sz w:val="16"/>
                <w:szCs w:val="16"/>
              </w:rPr>
            </w:pPr>
          </w:p>
        </w:tc>
      </w:tr>
      <w:tr w:rsidR="005E194D"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3782" w:type="dxa"/>
            <w:tcBorders>
              <w:top w:val="nil"/>
              <w:left w:val="single" w:sz="4" w:space="0" w:color="auto"/>
              <w:bottom w:val="nil"/>
              <w:right w:val="single" w:sz="4" w:space="0" w:color="000000"/>
            </w:tcBorders>
          </w:tcPr>
          <w:p w:rsidR="005E194D" w:rsidRPr="009E56C9" w:rsidRDefault="001D4591" w:rsidP="005E194D">
            <w:pPr>
              <w:spacing w:after="0" w:line="240" w:lineRule="auto"/>
              <w:jc w:val="center"/>
              <w:rPr>
                <w:sz w:val="16"/>
                <w:szCs w:val="16"/>
              </w:rPr>
            </w:pPr>
            <w:r>
              <w:rPr>
                <w:sz w:val="16"/>
                <w:szCs w:val="16"/>
              </w:rPr>
              <w:t>Percival Barbosa Júnior</w:t>
            </w:r>
          </w:p>
        </w:tc>
        <w:tc>
          <w:tcPr>
            <w:tcW w:w="3782" w:type="dxa"/>
            <w:tcBorders>
              <w:top w:val="nil"/>
              <w:left w:val="single" w:sz="4" w:space="0" w:color="000000"/>
              <w:bottom w:val="nil"/>
              <w:right w:val="single" w:sz="4" w:space="0" w:color="auto"/>
            </w:tcBorders>
          </w:tcPr>
          <w:p w:rsidR="005E194D" w:rsidRPr="009E56C9" w:rsidRDefault="001D4591" w:rsidP="005E194D">
            <w:pPr>
              <w:spacing w:after="0" w:line="240" w:lineRule="auto"/>
              <w:jc w:val="center"/>
              <w:rPr>
                <w:sz w:val="16"/>
                <w:szCs w:val="16"/>
              </w:rPr>
            </w:pPr>
            <w:r>
              <w:rPr>
                <w:sz w:val="16"/>
                <w:szCs w:val="16"/>
              </w:rPr>
              <w:t>Juliana Neiva de Gouvea Ribeiro</w:t>
            </w:r>
          </w:p>
        </w:tc>
      </w:tr>
      <w:tr w:rsidR="005E194D"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3782" w:type="dxa"/>
            <w:tcBorders>
              <w:top w:val="nil"/>
              <w:left w:val="single" w:sz="4" w:space="0" w:color="auto"/>
              <w:bottom w:val="nil"/>
              <w:right w:val="single" w:sz="4" w:space="0" w:color="000000"/>
            </w:tcBorders>
          </w:tcPr>
          <w:p w:rsidR="005E194D" w:rsidRPr="009E56C9" w:rsidRDefault="001D4591" w:rsidP="001D4591">
            <w:pPr>
              <w:spacing w:after="0" w:line="240" w:lineRule="auto"/>
              <w:jc w:val="center"/>
              <w:rPr>
                <w:sz w:val="16"/>
                <w:szCs w:val="16"/>
              </w:rPr>
            </w:pPr>
            <w:r>
              <w:rPr>
                <w:sz w:val="16"/>
                <w:szCs w:val="16"/>
              </w:rPr>
              <w:t>Matrícula: 185.866-1</w:t>
            </w:r>
          </w:p>
        </w:tc>
        <w:tc>
          <w:tcPr>
            <w:tcW w:w="3782" w:type="dxa"/>
            <w:tcBorders>
              <w:top w:val="nil"/>
              <w:left w:val="single" w:sz="4" w:space="0" w:color="000000"/>
              <w:bottom w:val="nil"/>
              <w:right w:val="single" w:sz="4" w:space="0" w:color="auto"/>
            </w:tcBorders>
          </w:tcPr>
          <w:p w:rsidR="005E194D" w:rsidRPr="009E56C9" w:rsidRDefault="005E194D" w:rsidP="001D4591">
            <w:pPr>
              <w:spacing w:after="0" w:line="240" w:lineRule="auto"/>
              <w:jc w:val="center"/>
              <w:rPr>
                <w:sz w:val="16"/>
                <w:szCs w:val="16"/>
              </w:rPr>
            </w:pPr>
            <w:r>
              <w:rPr>
                <w:sz w:val="16"/>
                <w:szCs w:val="16"/>
              </w:rPr>
              <w:t xml:space="preserve">Matrícula: </w:t>
            </w:r>
            <w:r w:rsidR="001D4591">
              <w:rPr>
                <w:sz w:val="16"/>
                <w:szCs w:val="16"/>
              </w:rPr>
              <w:t>183.825-3</w:t>
            </w:r>
          </w:p>
        </w:tc>
      </w:tr>
      <w:tr w:rsidR="005E194D"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3782" w:type="dxa"/>
            <w:tcBorders>
              <w:top w:val="nil"/>
              <w:left w:val="single" w:sz="4" w:space="0" w:color="auto"/>
              <w:bottom w:val="single" w:sz="4" w:space="0" w:color="auto"/>
              <w:right w:val="single" w:sz="4" w:space="0" w:color="000000"/>
            </w:tcBorders>
          </w:tcPr>
          <w:p w:rsidR="005E194D" w:rsidRPr="009E56C9" w:rsidRDefault="005E194D" w:rsidP="005E194D">
            <w:pPr>
              <w:spacing w:after="0" w:line="240" w:lineRule="auto"/>
              <w:jc w:val="center"/>
              <w:rPr>
                <w:sz w:val="16"/>
                <w:szCs w:val="16"/>
              </w:rPr>
            </w:pPr>
          </w:p>
        </w:tc>
        <w:tc>
          <w:tcPr>
            <w:tcW w:w="3782" w:type="dxa"/>
            <w:tcBorders>
              <w:top w:val="nil"/>
              <w:left w:val="single" w:sz="4" w:space="0" w:color="000000"/>
              <w:bottom w:val="single" w:sz="4" w:space="0" w:color="auto"/>
              <w:right w:val="single" w:sz="4" w:space="0" w:color="auto"/>
            </w:tcBorders>
          </w:tcPr>
          <w:p w:rsidR="005E194D" w:rsidRPr="009E56C9" w:rsidRDefault="005E194D" w:rsidP="005E194D">
            <w:pPr>
              <w:spacing w:after="0" w:line="240" w:lineRule="auto"/>
              <w:jc w:val="center"/>
              <w:rPr>
                <w:sz w:val="16"/>
                <w:szCs w:val="16"/>
              </w:rPr>
            </w:pPr>
          </w:p>
        </w:tc>
      </w:tr>
      <w:tr w:rsidR="005E194D" w:rsidRPr="005E194D"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75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194D" w:rsidRPr="005E194D" w:rsidRDefault="005E194D" w:rsidP="001D4591">
            <w:pPr>
              <w:spacing w:after="0" w:line="240" w:lineRule="auto"/>
              <w:jc w:val="center"/>
              <w:rPr>
                <w:b/>
                <w:sz w:val="16"/>
                <w:szCs w:val="16"/>
              </w:rPr>
            </w:pPr>
            <w:r w:rsidRPr="005E194D">
              <w:rPr>
                <w:b/>
                <w:sz w:val="16"/>
                <w:szCs w:val="16"/>
              </w:rPr>
              <w:t>Recife,</w:t>
            </w:r>
            <w:r w:rsidR="001D4591">
              <w:rPr>
                <w:b/>
                <w:sz w:val="16"/>
                <w:szCs w:val="16"/>
              </w:rPr>
              <w:t xml:space="preserve"> </w:t>
            </w:r>
            <w:r w:rsidR="00BF7119">
              <w:rPr>
                <w:b/>
                <w:sz w:val="16"/>
                <w:szCs w:val="16"/>
              </w:rPr>
              <w:t xml:space="preserve">15 </w:t>
            </w:r>
            <w:r w:rsidR="00BF7119" w:rsidRPr="005E194D">
              <w:rPr>
                <w:b/>
                <w:sz w:val="16"/>
                <w:szCs w:val="16"/>
              </w:rPr>
              <w:t xml:space="preserve">de </w:t>
            </w:r>
            <w:r w:rsidR="00BF7119">
              <w:rPr>
                <w:b/>
                <w:sz w:val="16"/>
                <w:szCs w:val="16"/>
              </w:rPr>
              <w:t>agosto</w:t>
            </w:r>
            <w:r w:rsidR="00BF7119" w:rsidRPr="005E194D">
              <w:rPr>
                <w:b/>
                <w:sz w:val="16"/>
                <w:szCs w:val="16"/>
              </w:rPr>
              <w:t xml:space="preserve"> de 201</w:t>
            </w:r>
            <w:r w:rsidR="00BF7119">
              <w:rPr>
                <w:b/>
                <w:sz w:val="16"/>
                <w:szCs w:val="16"/>
              </w:rPr>
              <w:t>7</w:t>
            </w:r>
          </w:p>
        </w:tc>
      </w:tr>
    </w:tbl>
    <w:p w:rsidR="003D0B5A" w:rsidRDefault="003D0B5A" w:rsidP="00767689">
      <w:pPr>
        <w:spacing w:line="240" w:lineRule="auto"/>
        <w:rPr>
          <w:b/>
          <w:sz w:val="20"/>
        </w:rPr>
      </w:pPr>
    </w:p>
    <w:p w:rsidR="003D0B5A" w:rsidRDefault="003D0B5A" w:rsidP="00767689">
      <w:pPr>
        <w:spacing w:line="240" w:lineRule="auto"/>
        <w:rPr>
          <w:b/>
          <w:sz w:val="20"/>
        </w:rPr>
        <w:sectPr w:rsidR="003D0B5A" w:rsidSect="00BA373F">
          <w:type w:val="continuous"/>
          <w:pgSz w:w="11907" w:h="16839" w:code="9"/>
          <w:pgMar w:top="720" w:right="425" w:bottom="720" w:left="720" w:header="708" w:footer="1459" w:gutter="0"/>
          <w:cols w:space="708"/>
          <w:docGrid w:linePitch="360"/>
        </w:sectPr>
      </w:pPr>
    </w:p>
    <w:sdt>
      <w:sdtPr>
        <w:alias w:val="Assunto"/>
        <w:tag w:val=""/>
        <w:id w:val="-1471735906"/>
        <w:placeholder>
          <w:docPart w:val="5B1135964E374037BB6E20B01E50F219"/>
        </w:placeholder>
        <w:dataBinding w:prefixMappings="xmlns:ns0='http://purl.org/dc/elements/1.1/' xmlns:ns1='http://schemas.openxmlformats.org/package/2006/metadata/core-properties' " w:xpath="/ns1:coreProperties[1]/ns0:subject[1]" w:storeItemID="{6C3C8BC8-F283-45AE-878A-BAB7291924A1}"/>
        <w:text/>
      </w:sdtPr>
      <w:sdtEndPr/>
      <w:sdtContent>
        <w:p w:rsidR="00E445CF" w:rsidRPr="009E56C9" w:rsidRDefault="00290D68" w:rsidP="00E445CF">
          <w:pPr>
            <w:pBdr>
              <w:top w:val="double" w:sz="4" w:space="1" w:color="auto"/>
              <w:bottom w:val="double" w:sz="4" w:space="1" w:color="auto"/>
            </w:pBdr>
            <w:spacing w:after="0" w:line="240" w:lineRule="auto"/>
            <w:contextualSpacing/>
            <w:jc w:val="center"/>
          </w:pPr>
          <w:r>
            <w:t>Contratação de soluções de (1) segurança para ambientes virtualizados e (2) proteção contra ataques direcionados (contra ameaças avançadas persistentes)</w:t>
          </w:r>
        </w:p>
      </w:sdtContent>
    </w:sdt>
    <w:p w:rsidR="003D0B5A" w:rsidRDefault="003D0B5A" w:rsidP="00767689">
      <w:pPr>
        <w:spacing w:line="240" w:lineRule="auto"/>
        <w:rPr>
          <w:b/>
          <w:sz w:val="20"/>
        </w:rPr>
      </w:pPr>
    </w:p>
    <w:p w:rsidR="003D0B5A" w:rsidRDefault="000D2A25" w:rsidP="000D2A25">
      <w:pPr>
        <w:pStyle w:val="PargrafodaLista"/>
        <w:numPr>
          <w:ilvl w:val="0"/>
          <w:numId w:val="33"/>
        </w:numPr>
        <w:spacing w:line="240" w:lineRule="auto"/>
        <w:ind w:left="426" w:hanging="426"/>
        <w:rPr>
          <w:b/>
        </w:rPr>
      </w:pPr>
      <w:r>
        <w:rPr>
          <w:b/>
        </w:rPr>
        <w:t>Requisitos da Contratação</w:t>
      </w:r>
    </w:p>
    <w:p w:rsidR="000D2A25" w:rsidRDefault="000D2A25" w:rsidP="000D2A25">
      <w:pPr>
        <w:pStyle w:val="PargrafodaLista"/>
        <w:spacing w:line="240" w:lineRule="auto"/>
        <w:ind w:left="426"/>
        <w:rPr>
          <w:b/>
        </w:rPr>
      </w:pPr>
    </w:p>
    <w:p w:rsidR="000D2A25" w:rsidRPr="00E12084" w:rsidRDefault="000D2A25" w:rsidP="000D2A25">
      <w:pPr>
        <w:pStyle w:val="PargrafodaLista"/>
        <w:numPr>
          <w:ilvl w:val="1"/>
          <w:numId w:val="33"/>
        </w:numPr>
        <w:spacing w:line="240" w:lineRule="auto"/>
        <w:ind w:left="426" w:hanging="426"/>
        <w:rPr>
          <w:b/>
          <w:sz w:val="20"/>
          <w:szCs w:val="20"/>
        </w:rPr>
      </w:pPr>
      <w:r w:rsidRPr="00E12084">
        <w:rPr>
          <w:sz w:val="20"/>
          <w:szCs w:val="20"/>
        </w:rPr>
        <w:t>Especificaç</w:t>
      </w:r>
      <w:r w:rsidR="000D32FE" w:rsidRPr="00E12084">
        <w:rPr>
          <w:sz w:val="20"/>
          <w:szCs w:val="20"/>
        </w:rPr>
        <w:t>ão dos Bens</w:t>
      </w:r>
    </w:p>
    <w:tbl>
      <w:tblPr>
        <w:tblW w:w="0" w:type="auto"/>
        <w:tblBorders>
          <w:top w:val="single" w:sz="12" w:space="0" w:color="auto"/>
        </w:tblBorders>
        <w:tblLook w:val="04A0" w:firstRow="1" w:lastRow="0" w:firstColumn="1" w:lastColumn="0" w:noHBand="0" w:noVBand="1"/>
      </w:tblPr>
      <w:tblGrid>
        <w:gridCol w:w="10759"/>
      </w:tblGrid>
      <w:tr w:rsidR="000D2A25" w:rsidRPr="009E56C9" w:rsidTr="00996A21">
        <w:tc>
          <w:tcPr>
            <w:tcW w:w="10759" w:type="dxa"/>
            <w:tcBorders>
              <w:top w:val="single" w:sz="12" w:space="0" w:color="auto"/>
              <w:left w:val="single" w:sz="2" w:space="0" w:color="auto"/>
              <w:bottom w:val="nil"/>
              <w:right w:val="nil"/>
            </w:tcBorders>
            <w:shd w:val="clear" w:color="auto" w:fill="auto"/>
          </w:tcPr>
          <w:p w:rsidR="00950151" w:rsidRDefault="00950151" w:rsidP="00B73D96">
            <w:pPr>
              <w:pStyle w:val="PargrafodaLista"/>
              <w:numPr>
                <w:ilvl w:val="0"/>
                <w:numId w:val="32"/>
              </w:numPr>
              <w:spacing w:after="0" w:line="240" w:lineRule="auto"/>
              <w:ind w:left="173" w:hanging="142"/>
              <w:rPr>
                <w:sz w:val="18"/>
                <w:szCs w:val="18"/>
              </w:rPr>
            </w:pPr>
            <w:r>
              <w:rPr>
                <w:sz w:val="18"/>
                <w:szCs w:val="18"/>
              </w:rPr>
              <w:t>Licenças:</w:t>
            </w:r>
          </w:p>
          <w:p w:rsidR="00B73D96" w:rsidRPr="00E12084" w:rsidRDefault="00B73D96" w:rsidP="00950151">
            <w:pPr>
              <w:pStyle w:val="PargrafodaLista"/>
              <w:numPr>
                <w:ilvl w:val="1"/>
                <w:numId w:val="44"/>
              </w:numPr>
              <w:spacing w:after="0" w:line="240" w:lineRule="auto"/>
              <w:ind w:left="740" w:hanging="284"/>
              <w:rPr>
                <w:sz w:val="18"/>
                <w:szCs w:val="18"/>
              </w:rPr>
            </w:pPr>
            <w:r>
              <w:rPr>
                <w:sz w:val="18"/>
                <w:szCs w:val="18"/>
              </w:rPr>
              <w:t xml:space="preserve">Licenças de </w:t>
            </w:r>
            <w:r w:rsidR="00290D68">
              <w:rPr>
                <w:b/>
                <w:sz w:val="18"/>
                <w:szCs w:val="18"/>
              </w:rPr>
              <w:t>solução de segurança (incluindo monitoramento e auditoria) para ambientes virtualizados</w:t>
            </w:r>
            <w:r>
              <w:rPr>
                <w:sz w:val="18"/>
                <w:szCs w:val="18"/>
              </w:rPr>
              <w:t xml:space="preserve"> para um total </w:t>
            </w:r>
            <w:r w:rsidR="00290D68">
              <w:rPr>
                <w:sz w:val="18"/>
                <w:szCs w:val="18"/>
              </w:rPr>
              <w:t>de 50</w:t>
            </w:r>
            <w:r>
              <w:rPr>
                <w:sz w:val="18"/>
                <w:szCs w:val="18"/>
              </w:rPr>
              <w:t xml:space="preserve"> </w:t>
            </w:r>
            <w:r w:rsidR="00290D68">
              <w:rPr>
                <w:sz w:val="18"/>
                <w:szCs w:val="18"/>
              </w:rPr>
              <w:t>máquinas</w:t>
            </w:r>
            <w:r w:rsidR="00C0791D">
              <w:rPr>
                <w:sz w:val="18"/>
                <w:szCs w:val="18"/>
              </w:rPr>
              <w:t>;</w:t>
            </w:r>
          </w:p>
          <w:p w:rsidR="000D32FE" w:rsidRDefault="00B73D96" w:rsidP="005C2816">
            <w:pPr>
              <w:pStyle w:val="PargrafodaLista"/>
              <w:numPr>
                <w:ilvl w:val="1"/>
                <w:numId w:val="44"/>
              </w:numPr>
              <w:spacing w:after="0" w:line="240" w:lineRule="auto"/>
              <w:ind w:left="740" w:hanging="284"/>
              <w:rPr>
                <w:sz w:val="18"/>
                <w:szCs w:val="18"/>
              </w:rPr>
            </w:pPr>
            <w:r>
              <w:rPr>
                <w:sz w:val="18"/>
                <w:szCs w:val="18"/>
              </w:rPr>
              <w:t xml:space="preserve">Licenças de </w:t>
            </w:r>
            <w:r w:rsidR="007B1E8A" w:rsidRPr="007B1E8A">
              <w:rPr>
                <w:b/>
                <w:sz w:val="18"/>
                <w:szCs w:val="18"/>
              </w:rPr>
              <w:t xml:space="preserve">solução de </w:t>
            </w:r>
            <w:r w:rsidR="00290D68" w:rsidRPr="00290D68">
              <w:rPr>
                <w:b/>
                <w:sz w:val="18"/>
                <w:szCs w:val="18"/>
              </w:rPr>
              <w:t>proteção contra ataques direcionados (contra ameaças avançadas persistentes)</w:t>
            </w:r>
            <w:r>
              <w:rPr>
                <w:sz w:val="18"/>
                <w:szCs w:val="18"/>
              </w:rPr>
              <w:t xml:space="preserve"> para um total </w:t>
            </w:r>
            <w:r w:rsidR="00D37FF8">
              <w:rPr>
                <w:sz w:val="18"/>
                <w:szCs w:val="18"/>
              </w:rPr>
              <w:t xml:space="preserve">de tráfego de </w:t>
            </w:r>
            <w:r w:rsidR="0082264B">
              <w:rPr>
                <w:sz w:val="18"/>
                <w:szCs w:val="18"/>
              </w:rPr>
              <w:t>no mínimo</w:t>
            </w:r>
            <w:r w:rsidR="00D37FF8">
              <w:rPr>
                <w:sz w:val="18"/>
                <w:szCs w:val="18"/>
              </w:rPr>
              <w:t xml:space="preserve"> </w:t>
            </w:r>
            <w:r w:rsidR="00D511BC" w:rsidRPr="007311C2">
              <w:rPr>
                <w:color w:val="FF0000"/>
                <w:sz w:val="18"/>
                <w:szCs w:val="18"/>
              </w:rPr>
              <w:t>4</w:t>
            </w:r>
            <w:r w:rsidR="00D37FF8" w:rsidRPr="007311C2">
              <w:rPr>
                <w:color w:val="FF0000"/>
                <w:sz w:val="18"/>
                <w:szCs w:val="18"/>
              </w:rPr>
              <w:t xml:space="preserve"> g</w:t>
            </w:r>
            <w:r w:rsidR="005C2816" w:rsidRPr="007311C2">
              <w:rPr>
                <w:color w:val="FF0000"/>
                <w:sz w:val="18"/>
                <w:szCs w:val="18"/>
              </w:rPr>
              <w:t>iga</w:t>
            </w:r>
            <w:r w:rsidR="00D37FF8" w:rsidRPr="007311C2">
              <w:rPr>
                <w:color w:val="FF0000"/>
                <w:sz w:val="18"/>
                <w:szCs w:val="18"/>
              </w:rPr>
              <w:t>b</w:t>
            </w:r>
            <w:r w:rsidR="005C2816" w:rsidRPr="007311C2">
              <w:rPr>
                <w:color w:val="FF0000"/>
                <w:sz w:val="18"/>
                <w:szCs w:val="18"/>
              </w:rPr>
              <w:t>y</w:t>
            </w:r>
            <w:r w:rsidR="00D37FF8" w:rsidRPr="007311C2">
              <w:rPr>
                <w:color w:val="FF0000"/>
                <w:sz w:val="18"/>
                <w:szCs w:val="18"/>
              </w:rPr>
              <w:t>tes</w:t>
            </w:r>
            <w:r w:rsidR="00C0791D">
              <w:rPr>
                <w:sz w:val="18"/>
                <w:szCs w:val="18"/>
              </w:rPr>
              <w:t>.</w:t>
            </w:r>
          </w:p>
          <w:p w:rsidR="00950151" w:rsidRDefault="00950151" w:rsidP="00950151">
            <w:pPr>
              <w:spacing w:after="0" w:line="240" w:lineRule="auto"/>
              <w:rPr>
                <w:sz w:val="18"/>
                <w:szCs w:val="18"/>
              </w:rPr>
            </w:pPr>
          </w:p>
          <w:p w:rsidR="007B1E8A" w:rsidRDefault="007B1E8A" w:rsidP="007B1E8A">
            <w:pPr>
              <w:pStyle w:val="PargrafodaLista"/>
              <w:numPr>
                <w:ilvl w:val="0"/>
                <w:numId w:val="32"/>
              </w:numPr>
              <w:spacing w:after="0" w:line="240" w:lineRule="auto"/>
              <w:ind w:left="173" w:hanging="142"/>
              <w:rPr>
                <w:sz w:val="18"/>
                <w:szCs w:val="18"/>
              </w:rPr>
            </w:pPr>
            <w:r>
              <w:rPr>
                <w:sz w:val="18"/>
                <w:szCs w:val="18"/>
              </w:rPr>
              <w:t>Suporte:</w:t>
            </w:r>
          </w:p>
          <w:p w:rsidR="007B1E8A" w:rsidRDefault="007B1E8A" w:rsidP="007B1E8A">
            <w:pPr>
              <w:pStyle w:val="PargrafodaLista"/>
              <w:numPr>
                <w:ilvl w:val="1"/>
                <w:numId w:val="32"/>
              </w:numPr>
              <w:spacing w:after="0" w:line="240" w:lineRule="auto"/>
              <w:ind w:left="740"/>
              <w:rPr>
                <w:sz w:val="18"/>
                <w:szCs w:val="18"/>
              </w:rPr>
            </w:pPr>
            <w:r>
              <w:rPr>
                <w:sz w:val="18"/>
                <w:szCs w:val="18"/>
              </w:rPr>
              <w:t xml:space="preserve">Contrato de suporte para a </w:t>
            </w:r>
            <w:r>
              <w:rPr>
                <w:b/>
                <w:sz w:val="18"/>
                <w:szCs w:val="18"/>
              </w:rPr>
              <w:t>solução de segurança (incluindo monitoramento e auditoria) para ambientes virtualizados;</w:t>
            </w:r>
          </w:p>
          <w:p w:rsidR="007B1E8A" w:rsidRDefault="007B1E8A" w:rsidP="007B1E8A">
            <w:pPr>
              <w:pStyle w:val="PargrafodaLista"/>
              <w:numPr>
                <w:ilvl w:val="1"/>
                <w:numId w:val="32"/>
              </w:numPr>
              <w:spacing w:after="0" w:line="240" w:lineRule="auto"/>
              <w:ind w:left="740"/>
              <w:rPr>
                <w:sz w:val="18"/>
                <w:szCs w:val="18"/>
              </w:rPr>
            </w:pPr>
            <w:r>
              <w:rPr>
                <w:sz w:val="18"/>
                <w:szCs w:val="18"/>
              </w:rPr>
              <w:t xml:space="preserve">Contrato de suporte para a </w:t>
            </w:r>
            <w:r w:rsidRPr="007B1E8A">
              <w:rPr>
                <w:b/>
                <w:sz w:val="18"/>
                <w:szCs w:val="18"/>
              </w:rPr>
              <w:t xml:space="preserve">solução de </w:t>
            </w:r>
            <w:r w:rsidRPr="00290D68">
              <w:rPr>
                <w:b/>
                <w:sz w:val="18"/>
                <w:szCs w:val="18"/>
              </w:rPr>
              <w:t>proteção contra ataques direcionados (contra ameaças avançadas persistentes)</w:t>
            </w:r>
            <w:r>
              <w:rPr>
                <w:b/>
                <w:sz w:val="18"/>
                <w:szCs w:val="18"/>
              </w:rPr>
              <w:t>.</w:t>
            </w:r>
          </w:p>
          <w:p w:rsidR="007B1E8A" w:rsidRPr="007B1E8A" w:rsidRDefault="007B1E8A" w:rsidP="007B1E8A">
            <w:pPr>
              <w:spacing w:after="0" w:line="240" w:lineRule="auto"/>
              <w:rPr>
                <w:sz w:val="18"/>
                <w:szCs w:val="18"/>
              </w:rPr>
            </w:pPr>
          </w:p>
          <w:p w:rsidR="00950151" w:rsidRDefault="00950151" w:rsidP="00950151">
            <w:pPr>
              <w:pStyle w:val="PargrafodaLista"/>
              <w:numPr>
                <w:ilvl w:val="0"/>
                <w:numId w:val="32"/>
              </w:numPr>
              <w:spacing w:after="0" w:line="240" w:lineRule="auto"/>
              <w:ind w:left="173" w:hanging="142"/>
              <w:rPr>
                <w:sz w:val="18"/>
                <w:szCs w:val="18"/>
              </w:rPr>
            </w:pPr>
            <w:r>
              <w:rPr>
                <w:sz w:val="18"/>
                <w:szCs w:val="18"/>
              </w:rPr>
              <w:t>Treinamento:</w:t>
            </w:r>
          </w:p>
          <w:p w:rsidR="00950151" w:rsidRDefault="00950151" w:rsidP="002108AE">
            <w:pPr>
              <w:pStyle w:val="PargrafodaLista"/>
              <w:numPr>
                <w:ilvl w:val="1"/>
                <w:numId w:val="32"/>
              </w:numPr>
              <w:spacing w:after="0" w:line="240" w:lineRule="auto"/>
              <w:ind w:left="740"/>
              <w:rPr>
                <w:sz w:val="18"/>
                <w:szCs w:val="18"/>
              </w:rPr>
            </w:pPr>
            <w:r>
              <w:rPr>
                <w:sz w:val="18"/>
                <w:szCs w:val="18"/>
              </w:rPr>
              <w:t xml:space="preserve">Treinamento na </w:t>
            </w:r>
            <w:r w:rsidR="00C0791D" w:rsidRPr="00C0791D">
              <w:rPr>
                <w:b/>
                <w:sz w:val="18"/>
                <w:szCs w:val="18"/>
              </w:rPr>
              <w:t>solução de segurança (incluindo monitoramento e auditoria) para ambientes virtualizados</w:t>
            </w:r>
            <w:r>
              <w:rPr>
                <w:b/>
                <w:sz w:val="18"/>
                <w:szCs w:val="18"/>
              </w:rPr>
              <w:t xml:space="preserve"> </w:t>
            </w:r>
            <w:r w:rsidRPr="00950151">
              <w:rPr>
                <w:sz w:val="18"/>
                <w:szCs w:val="18"/>
              </w:rPr>
              <w:t>para 1</w:t>
            </w:r>
            <w:r w:rsidR="00C0791D">
              <w:rPr>
                <w:sz w:val="18"/>
                <w:szCs w:val="18"/>
              </w:rPr>
              <w:t>5 participantes;</w:t>
            </w:r>
          </w:p>
          <w:p w:rsidR="00C0791D" w:rsidRPr="00950151" w:rsidRDefault="00C0791D" w:rsidP="007B1E8A">
            <w:pPr>
              <w:pStyle w:val="PargrafodaLista"/>
              <w:numPr>
                <w:ilvl w:val="1"/>
                <w:numId w:val="32"/>
              </w:numPr>
              <w:spacing w:after="0" w:line="240" w:lineRule="auto"/>
              <w:ind w:left="740"/>
              <w:rPr>
                <w:sz w:val="18"/>
                <w:szCs w:val="18"/>
              </w:rPr>
            </w:pPr>
            <w:r>
              <w:rPr>
                <w:sz w:val="18"/>
                <w:szCs w:val="18"/>
              </w:rPr>
              <w:t>Treinamento na</w:t>
            </w:r>
            <w:r w:rsidR="007B1E8A" w:rsidRPr="007B1E8A">
              <w:rPr>
                <w:b/>
                <w:sz w:val="18"/>
                <w:szCs w:val="18"/>
              </w:rPr>
              <w:t xml:space="preserve"> solução de </w:t>
            </w:r>
            <w:r w:rsidR="007B1E8A" w:rsidRPr="00290D68">
              <w:rPr>
                <w:b/>
                <w:sz w:val="18"/>
                <w:szCs w:val="18"/>
              </w:rPr>
              <w:t>proteção contra ataques direcionados (contra ameaças avançadas persistentes)</w:t>
            </w:r>
            <w:r>
              <w:rPr>
                <w:b/>
                <w:sz w:val="18"/>
                <w:szCs w:val="18"/>
              </w:rPr>
              <w:t xml:space="preserve"> </w:t>
            </w:r>
            <w:r w:rsidRPr="00950151">
              <w:rPr>
                <w:sz w:val="18"/>
                <w:szCs w:val="18"/>
              </w:rPr>
              <w:t>para 1</w:t>
            </w:r>
            <w:r>
              <w:rPr>
                <w:sz w:val="18"/>
                <w:szCs w:val="18"/>
              </w:rPr>
              <w:t>5 participantes;</w:t>
            </w:r>
          </w:p>
        </w:tc>
      </w:tr>
    </w:tbl>
    <w:p w:rsidR="000D2A25" w:rsidRPr="000D2A25" w:rsidRDefault="000D2A25" w:rsidP="000D2A25">
      <w:pPr>
        <w:spacing w:line="240" w:lineRule="auto"/>
        <w:rPr>
          <w:b/>
        </w:rPr>
      </w:pPr>
    </w:p>
    <w:p w:rsidR="003D0B5A" w:rsidRPr="00EB1924" w:rsidRDefault="003D0B5A" w:rsidP="00767689">
      <w:pPr>
        <w:spacing w:line="240" w:lineRule="auto"/>
        <w:rPr>
          <w:sz w:val="20"/>
        </w:rPr>
      </w:pPr>
    </w:p>
    <w:p w:rsidR="00EB1924" w:rsidRPr="000D2A25" w:rsidRDefault="00EB1924" w:rsidP="00EB1924">
      <w:pPr>
        <w:pStyle w:val="PargrafodaLista"/>
        <w:numPr>
          <w:ilvl w:val="1"/>
          <w:numId w:val="33"/>
        </w:numPr>
        <w:spacing w:line="240" w:lineRule="auto"/>
        <w:ind w:left="426" w:hanging="426"/>
        <w:rPr>
          <w:b/>
          <w:sz w:val="20"/>
          <w:szCs w:val="20"/>
        </w:rPr>
      </w:pPr>
      <w:r>
        <w:rPr>
          <w:sz w:val="20"/>
          <w:szCs w:val="20"/>
        </w:rPr>
        <w:t>Justificativa da Solução Escolhida</w:t>
      </w:r>
    </w:p>
    <w:tbl>
      <w:tblPr>
        <w:tblW w:w="0" w:type="auto"/>
        <w:tblBorders>
          <w:top w:val="single" w:sz="12" w:space="0" w:color="auto"/>
        </w:tblBorders>
        <w:tblLook w:val="04A0" w:firstRow="1" w:lastRow="0" w:firstColumn="1" w:lastColumn="0" w:noHBand="0" w:noVBand="1"/>
      </w:tblPr>
      <w:tblGrid>
        <w:gridCol w:w="10759"/>
      </w:tblGrid>
      <w:tr w:rsidR="00EB1924" w:rsidRPr="009E56C9" w:rsidTr="00996A21">
        <w:tc>
          <w:tcPr>
            <w:tcW w:w="10759" w:type="dxa"/>
            <w:tcBorders>
              <w:top w:val="single" w:sz="12" w:space="0" w:color="auto"/>
              <w:left w:val="single" w:sz="2" w:space="0" w:color="auto"/>
              <w:bottom w:val="nil"/>
              <w:right w:val="nil"/>
            </w:tcBorders>
            <w:shd w:val="clear" w:color="auto" w:fill="auto"/>
          </w:tcPr>
          <w:p w:rsidR="00EB1924" w:rsidRPr="000D32FE" w:rsidRDefault="00671088" w:rsidP="00671088">
            <w:pPr>
              <w:pStyle w:val="PargrafodaLista"/>
              <w:numPr>
                <w:ilvl w:val="0"/>
                <w:numId w:val="32"/>
              </w:numPr>
              <w:spacing w:after="0" w:line="240" w:lineRule="auto"/>
              <w:rPr>
                <w:sz w:val="18"/>
                <w:szCs w:val="18"/>
              </w:rPr>
            </w:pPr>
            <w:r w:rsidRPr="00671088">
              <w:rPr>
                <w:sz w:val="18"/>
                <w:szCs w:val="18"/>
              </w:rPr>
              <w:t>Eventos recentes de tentativas de ataque ao sistema PJe, que poderiam causar sua indisponibilidade e comprometimento de dados, objetivaram a urgência dessa aquisição. A opção pela solução da Trend Micro deveu-se pela facilidade de integração com outras ferramentas do mesmo fabricante, aumentando a capacidade de defesa contra ameaças, e que foram adquiridos através do contrato nº 100/2016-TJPE.</w:t>
            </w:r>
          </w:p>
          <w:p w:rsidR="00EB1924" w:rsidRPr="00BB123E" w:rsidRDefault="00EB1924" w:rsidP="00996A21">
            <w:pPr>
              <w:pStyle w:val="PargrafodaLista"/>
              <w:spacing w:after="0" w:line="240" w:lineRule="auto"/>
              <w:ind w:left="173"/>
              <w:rPr>
                <w:sz w:val="18"/>
                <w:szCs w:val="18"/>
              </w:rPr>
            </w:pPr>
          </w:p>
        </w:tc>
      </w:tr>
    </w:tbl>
    <w:p w:rsidR="000561B6" w:rsidRDefault="000561B6" w:rsidP="00767689">
      <w:pPr>
        <w:spacing w:line="240" w:lineRule="auto"/>
        <w:rPr>
          <w:b/>
          <w:sz w:val="20"/>
        </w:rPr>
      </w:pPr>
    </w:p>
    <w:p w:rsidR="00EB1924" w:rsidRPr="000D2A25" w:rsidRDefault="00EB1924" w:rsidP="00EB1924">
      <w:pPr>
        <w:pStyle w:val="PargrafodaLista"/>
        <w:numPr>
          <w:ilvl w:val="1"/>
          <w:numId w:val="33"/>
        </w:numPr>
        <w:spacing w:line="240" w:lineRule="auto"/>
        <w:ind w:left="426" w:hanging="426"/>
        <w:rPr>
          <w:b/>
          <w:sz w:val="20"/>
          <w:szCs w:val="20"/>
        </w:rPr>
      </w:pPr>
      <w:r>
        <w:rPr>
          <w:sz w:val="20"/>
          <w:szCs w:val="20"/>
        </w:rPr>
        <w:t>Necessidade de Adequação do Ambiente para Execução Contratual</w:t>
      </w:r>
    </w:p>
    <w:tbl>
      <w:tblPr>
        <w:tblW w:w="0" w:type="auto"/>
        <w:tblBorders>
          <w:top w:val="single" w:sz="12" w:space="0" w:color="auto"/>
        </w:tblBorders>
        <w:tblLook w:val="04A0" w:firstRow="1" w:lastRow="0" w:firstColumn="1" w:lastColumn="0" w:noHBand="0" w:noVBand="1"/>
      </w:tblPr>
      <w:tblGrid>
        <w:gridCol w:w="10759"/>
      </w:tblGrid>
      <w:tr w:rsidR="00EB1924" w:rsidRPr="009E56C9" w:rsidTr="00996A21">
        <w:tc>
          <w:tcPr>
            <w:tcW w:w="10759" w:type="dxa"/>
            <w:tcBorders>
              <w:top w:val="single" w:sz="12" w:space="0" w:color="auto"/>
              <w:left w:val="single" w:sz="2" w:space="0" w:color="auto"/>
              <w:bottom w:val="nil"/>
              <w:right w:val="nil"/>
            </w:tcBorders>
            <w:shd w:val="clear" w:color="auto" w:fill="auto"/>
          </w:tcPr>
          <w:p w:rsidR="00EB1924" w:rsidRPr="000D32FE" w:rsidRDefault="00450EAF" w:rsidP="00996A21">
            <w:pPr>
              <w:pStyle w:val="PargrafodaLista"/>
              <w:numPr>
                <w:ilvl w:val="0"/>
                <w:numId w:val="32"/>
              </w:numPr>
              <w:spacing w:after="0" w:line="240" w:lineRule="auto"/>
              <w:ind w:left="173" w:hanging="142"/>
              <w:rPr>
                <w:sz w:val="18"/>
                <w:szCs w:val="18"/>
              </w:rPr>
            </w:pPr>
            <w:r>
              <w:rPr>
                <w:sz w:val="18"/>
                <w:szCs w:val="18"/>
              </w:rPr>
              <w:t>Não há necessidade.</w:t>
            </w:r>
          </w:p>
          <w:p w:rsidR="00EB1924" w:rsidRPr="00BB123E" w:rsidRDefault="00EB1924" w:rsidP="00996A21">
            <w:pPr>
              <w:pStyle w:val="PargrafodaLista"/>
              <w:spacing w:after="0" w:line="240" w:lineRule="auto"/>
              <w:ind w:left="173"/>
              <w:rPr>
                <w:sz w:val="18"/>
                <w:szCs w:val="18"/>
              </w:rPr>
            </w:pPr>
          </w:p>
        </w:tc>
      </w:tr>
    </w:tbl>
    <w:p w:rsidR="003D0B5A" w:rsidRDefault="003D0B5A" w:rsidP="00767689">
      <w:pPr>
        <w:spacing w:line="240" w:lineRule="auto"/>
        <w:rPr>
          <w:b/>
          <w:sz w:val="20"/>
        </w:rPr>
      </w:pPr>
    </w:p>
    <w:p w:rsidR="00303C13" w:rsidRDefault="00303C13" w:rsidP="00303C13">
      <w:pPr>
        <w:pStyle w:val="PargrafodaLista"/>
        <w:numPr>
          <w:ilvl w:val="0"/>
          <w:numId w:val="33"/>
        </w:numPr>
        <w:spacing w:line="240" w:lineRule="auto"/>
        <w:ind w:left="426" w:hanging="426"/>
        <w:rPr>
          <w:b/>
        </w:rPr>
      </w:pPr>
      <w:r>
        <w:rPr>
          <w:b/>
        </w:rPr>
        <w:t>Consultas e Estudos Realizados</w:t>
      </w:r>
    </w:p>
    <w:tbl>
      <w:tblPr>
        <w:tblW w:w="0" w:type="auto"/>
        <w:tblLook w:val="04A0" w:firstRow="1" w:lastRow="0" w:firstColumn="1" w:lastColumn="0" w:noHBand="0" w:noVBand="1"/>
      </w:tblPr>
      <w:tblGrid>
        <w:gridCol w:w="235"/>
        <w:gridCol w:w="4160"/>
        <w:gridCol w:w="6367"/>
      </w:tblGrid>
      <w:tr w:rsidR="004319EC" w:rsidRPr="009E56C9" w:rsidTr="00903032">
        <w:tc>
          <w:tcPr>
            <w:tcW w:w="4395" w:type="dxa"/>
            <w:gridSpan w:val="2"/>
            <w:tcBorders>
              <w:top w:val="single" w:sz="12" w:space="0" w:color="auto"/>
              <w:right w:val="single" w:sz="4" w:space="0" w:color="000000"/>
            </w:tcBorders>
            <w:shd w:val="pct10" w:color="auto" w:fill="auto"/>
          </w:tcPr>
          <w:p w:rsidR="004319EC" w:rsidRPr="00767689" w:rsidRDefault="000B6192" w:rsidP="00996A21">
            <w:pPr>
              <w:spacing w:after="0" w:line="240" w:lineRule="auto"/>
              <w:contextualSpacing/>
              <w:jc w:val="center"/>
              <w:rPr>
                <w:sz w:val="20"/>
                <w:szCs w:val="20"/>
              </w:rPr>
            </w:pPr>
            <w:r>
              <w:rPr>
                <w:sz w:val="20"/>
                <w:szCs w:val="20"/>
              </w:rPr>
              <w:t>Ação Executada</w:t>
            </w:r>
          </w:p>
        </w:tc>
        <w:tc>
          <w:tcPr>
            <w:tcW w:w="6367" w:type="dxa"/>
            <w:tcBorders>
              <w:top w:val="single" w:sz="12" w:space="0" w:color="auto"/>
            </w:tcBorders>
            <w:shd w:val="pct10" w:color="auto" w:fill="auto"/>
          </w:tcPr>
          <w:p w:rsidR="004319EC" w:rsidRPr="00767689" w:rsidRDefault="000B6192" w:rsidP="00321D93">
            <w:pPr>
              <w:spacing w:after="0" w:line="240" w:lineRule="auto"/>
              <w:contextualSpacing/>
              <w:jc w:val="center"/>
              <w:rPr>
                <w:sz w:val="20"/>
                <w:szCs w:val="20"/>
              </w:rPr>
            </w:pPr>
            <w:r>
              <w:rPr>
                <w:sz w:val="20"/>
                <w:szCs w:val="20"/>
              </w:rPr>
              <w:t>Documentação Gerada</w:t>
            </w:r>
          </w:p>
        </w:tc>
      </w:tr>
      <w:tr w:rsidR="004319EC" w:rsidRPr="009E56C9" w:rsidTr="009030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trPr>
        <w:tc>
          <w:tcPr>
            <w:tcW w:w="235" w:type="dxa"/>
            <w:tcBorders>
              <w:top w:val="nil"/>
              <w:left w:val="nil"/>
              <w:bottom w:val="nil"/>
              <w:right w:val="nil"/>
            </w:tcBorders>
          </w:tcPr>
          <w:p w:rsidR="004319EC" w:rsidRPr="009E56C9" w:rsidRDefault="004319EC" w:rsidP="004319EC">
            <w:pPr>
              <w:pStyle w:val="PargrafodaLista"/>
              <w:numPr>
                <w:ilvl w:val="0"/>
                <w:numId w:val="34"/>
              </w:numPr>
              <w:spacing w:before="20" w:after="20" w:line="240" w:lineRule="auto"/>
              <w:rPr>
                <w:sz w:val="16"/>
                <w:szCs w:val="16"/>
              </w:rPr>
            </w:pPr>
          </w:p>
        </w:tc>
        <w:tc>
          <w:tcPr>
            <w:tcW w:w="4160" w:type="dxa"/>
            <w:tcBorders>
              <w:top w:val="nil"/>
              <w:left w:val="nil"/>
              <w:bottom w:val="single" w:sz="4" w:space="0" w:color="000000"/>
              <w:right w:val="single" w:sz="4" w:space="0" w:color="000000"/>
            </w:tcBorders>
          </w:tcPr>
          <w:p w:rsidR="004319EC" w:rsidRPr="009E56C9" w:rsidRDefault="00671088" w:rsidP="00996A21">
            <w:pPr>
              <w:spacing w:before="20" w:after="20" w:line="240" w:lineRule="auto"/>
              <w:rPr>
                <w:sz w:val="16"/>
                <w:szCs w:val="16"/>
              </w:rPr>
            </w:pPr>
            <w:r>
              <w:rPr>
                <w:sz w:val="16"/>
                <w:szCs w:val="16"/>
              </w:rPr>
              <w:t>POC no Datacenter</w:t>
            </w:r>
          </w:p>
        </w:tc>
        <w:tc>
          <w:tcPr>
            <w:tcW w:w="6367" w:type="dxa"/>
            <w:tcBorders>
              <w:top w:val="nil"/>
              <w:left w:val="single" w:sz="4" w:space="0" w:color="000000"/>
              <w:bottom w:val="single" w:sz="4" w:space="0" w:color="000000"/>
              <w:right w:val="nil"/>
            </w:tcBorders>
          </w:tcPr>
          <w:p w:rsidR="004319EC" w:rsidRPr="009E56C9" w:rsidRDefault="004319EC" w:rsidP="00996A21">
            <w:pPr>
              <w:spacing w:before="20" w:after="20" w:line="240" w:lineRule="auto"/>
              <w:rPr>
                <w:sz w:val="16"/>
                <w:szCs w:val="16"/>
              </w:rPr>
            </w:pPr>
          </w:p>
        </w:tc>
      </w:tr>
      <w:tr w:rsidR="000B6192" w:rsidRPr="009E56C9" w:rsidTr="009030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235" w:type="dxa"/>
            <w:tcBorders>
              <w:top w:val="nil"/>
              <w:left w:val="nil"/>
              <w:bottom w:val="nil"/>
              <w:right w:val="nil"/>
            </w:tcBorders>
          </w:tcPr>
          <w:p w:rsidR="000B6192" w:rsidRPr="009E56C9" w:rsidRDefault="000B6192" w:rsidP="000B6192">
            <w:pPr>
              <w:pStyle w:val="PargrafodaLista"/>
              <w:numPr>
                <w:ilvl w:val="0"/>
                <w:numId w:val="34"/>
              </w:numPr>
              <w:spacing w:before="20" w:after="20" w:line="240" w:lineRule="auto"/>
              <w:rPr>
                <w:sz w:val="16"/>
                <w:szCs w:val="16"/>
              </w:rPr>
            </w:pPr>
          </w:p>
        </w:tc>
        <w:tc>
          <w:tcPr>
            <w:tcW w:w="4160" w:type="dxa"/>
            <w:tcBorders>
              <w:top w:val="single" w:sz="4" w:space="0" w:color="000000"/>
              <w:left w:val="nil"/>
              <w:bottom w:val="single" w:sz="4" w:space="0" w:color="000000"/>
              <w:right w:val="single" w:sz="4" w:space="0" w:color="000000"/>
            </w:tcBorders>
          </w:tcPr>
          <w:p w:rsidR="000B6192" w:rsidRPr="009E56C9" w:rsidRDefault="000B6192" w:rsidP="000B6192">
            <w:pPr>
              <w:spacing w:before="20" w:after="20" w:line="240" w:lineRule="auto"/>
              <w:rPr>
                <w:sz w:val="16"/>
                <w:szCs w:val="16"/>
              </w:rPr>
            </w:pPr>
          </w:p>
        </w:tc>
        <w:tc>
          <w:tcPr>
            <w:tcW w:w="6367" w:type="dxa"/>
            <w:tcBorders>
              <w:top w:val="single" w:sz="4" w:space="0" w:color="000000"/>
              <w:left w:val="single" w:sz="4" w:space="0" w:color="000000"/>
              <w:bottom w:val="single" w:sz="4" w:space="0" w:color="000000"/>
              <w:right w:val="nil"/>
            </w:tcBorders>
          </w:tcPr>
          <w:p w:rsidR="000B6192" w:rsidRPr="009E56C9" w:rsidRDefault="000B6192" w:rsidP="00405289">
            <w:pPr>
              <w:spacing w:before="20" w:after="20" w:line="240" w:lineRule="auto"/>
              <w:rPr>
                <w:sz w:val="16"/>
                <w:szCs w:val="16"/>
              </w:rPr>
            </w:pPr>
          </w:p>
        </w:tc>
      </w:tr>
      <w:tr w:rsidR="004319EC" w:rsidRPr="009E56C9" w:rsidTr="009030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235" w:type="dxa"/>
            <w:tcBorders>
              <w:top w:val="nil"/>
              <w:left w:val="nil"/>
              <w:bottom w:val="nil"/>
              <w:right w:val="nil"/>
            </w:tcBorders>
          </w:tcPr>
          <w:p w:rsidR="004319EC" w:rsidRPr="009E56C9" w:rsidRDefault="004319EC" w:rsidP="004319EC">
            <w:pPr>
              <w:pStyle w:val="PargrafodaLista"/>
              <w:numPr>
                <w:ilvl w:val="0"/>
                <w:numId w:val="34"/>
              </w:numPr>
              <w:spacing w:before="20" w:after="20" w:line="240" w:lineRule="auto"/>
              <w:rPr>
                <w:sz w:val="16"/>
                <w:szCs w:val="16"/>
              </w:rPr>
            </w:pPr>
          </w:p>
        </w:tc>
        <w:tc>
          <w:tcPr>
            <w:tcW w:w="4160" w:type="dxa"/>
            <w:tcBorders>
              <w:top w:val="single" w:sz="4" w:space="0" w:color="000000"/>
              <w:left w:val="nil"/>
              <w:bottom w:val="single" w:sz="4" w:space="0" w:color="000000"/>
              <w:right w:val="single" w:sz="4" w:space="0" w:color="000000"/>
            </w:tcBorders>
          </w:tcPr>
          <w:p w:rsidR="004319EC" w:rsidRPr="009E56C9" w:rsidRDefault="004319EC" w:rsidP="00996A21">
            <w:pPr>
              <w:spacing w:before="20" w:after="20" w:line="240" w:lineRule="auto"/>
              <w:rPr>
                <w:sz w:val="16"/>
                <w:szCs w:val="16"/>
              </w:rPr>
            </w:pPr>
          </w:p>
        </w:tc>
        <w:tc>
          <w:tcPr>
            <w:tcW w:w="6367" w:type="dxa"/>
            <w:tcBorders>
              <w:top w:val="single" w:sz="4" w:space="0" w:color="000000"/>
              <w:left w:val="single" w:sz="4" w:space="0" w:color="000000"/>
              <w:bottom w:val="single" w:sz="4" w:space="0" w:color="000000"/>
              <w:right w:val="nil"/>
            </w:tcBorders>
          </w:tcPr>
          <w:p w:rsidR="004319EC" w:rsidRPr="009E56C9" w:rsidRDefault="004319EC" w:rsidP="00996A21">
            <w:pPr>
              <w:spacing w:before="20" w:after="20" w:line="240" w:lineRule="auto"/>
              <w:rPr>
                <w:sz w:val="16"/>
                <w:szCs w:val="16"/>
              </w:rPr>
            </w:pPr>
          </w:p>
        </w:tc>
      </w:tr>
      <w:tr w:rsidR="000B6192" w:rsidRPr="009E56C9" w:rsidTr="009030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235" w:type="dxa"/>
            <w:tcBorders>
              <w:top w:val="nil"/>
              <w:left w:val="nil"/>
              <w:bottom w:val="nil"/>
              <w:right w:val="nil"/>
            </w:tcBorders>
          </w:tcPr>
          <w:p w:rsidR="000B6192" w:rsidRPr="009E56C9" w:rsidRDefault="000B6192" w:rsidP="004319EC">
            <w:pPr>
              <w:pStyle w:val="PargrafodaLista"/>
              <w:numPr>
                <w:ilvl w:val="0"/>
                <w:numId w:val="34"/>
              </w:numPr>
              <w:spacing w:before="20" w:after="20" w:line="240" w:lineRule="auto"/>
              <w:rPr>
                <w:sz w:val="16"/>
                <w:szCs w:val="16"/>
              </w:rPr>
            </w:pPr>
          </w:p>
        </w:tc>
        <w:tc>
          <w:tcPr>
            <w:tcW w:w="4160" w:type="dxa"/>
            <w:tcBorders>
              <w:top w:val="single" w:sz="4" w:space="0" w:color="000000"/>
              <w:left w:val="nil"/>
              <w:bottom w:val="single" w:sz="4" w:space="0" w:color="000000"/>
              <w:right w:val="single" w:sz="4" w:space="0" w:color="000000"/>
            </w:tcBorders>
          </w:tcPr>
          <w:p w:rsidR="000B6192" w:rsidRPr="009E56C9" w:rsidRDefault="000B6192" w:rsidP="00996A21">
            <w:pPr>
              <w:spacing w:before="20" w:after="20" w:line="240" w:lineRule="auto"/>
              <w:rPr>
                <w:sz w:val="16"/>
                <w:szCs w:val="16"/>
              </w:rPr>
            </w:pPr>
          </w:p>
        </w:tc>
        <w:tc>
          <w:tcPr>
            <w:tcW w:w="6367" w:type="dxa"/>
            <w:tcBorders>
              <w:top w:val="single" w:sz="4" w:space="0" w:color="000000"/>
              <w:left w:val="single" w:sz="4" w:space="0" w:color="000000"/>
              <w:bottom w:val="single" w:sz="4" w:space="0" w:color="000000"/>
              <w:right w:val="nil"/>
            </w:tcBorders>
          </w:tcPr>
          <w:p w:rsidR="000B6192" w:rsidRPr="009E56C9" w:rsidRDefault="000B6192" w:rsidP="00996A21">
            <w:pPr>
              <w:spacing w:before="20" w:after="20" w:line="240" w:lineRule="auto"/>
              <w:rPr>
                <w:sz w:val="16"/>
                <w:szCs w:val="16"/>
              </w:rPr>
            </w:pPr>
          </w:p>
        </w:tc>
      </w:tr>
    </w:tbl>
    <w:p w:rsidR="00303C13" w:rsidRDefault="00303C13" w:rsidP="00303C13">
      <w:pPr>
        <w:spacing w:line="240" w:lineRule="auto"/>
        <w:rPr>
          <w:b/>
        </w:rPr>
      </w:pPr>
    </w:p>
    <w:p w:rsidR="00671088" w:rsidRDefault="00671088" w:rsidP="00303C13">
      <w:pPr>
        <w:spacing w:line="240" w:lineRule="auto"/>
        <w:rPr>
          <w:b/>
        </w:rPr>
      </w:pPr>
    </w:p>
    <w:p w:rsidR="00671088" w:rsidRDefault="00671088" w:rsidP="00303C13">
      <w:pPr>
        <w:spacing w:line="240" w:lineRule="auto"/>
        <w:rPr>
          <w:b/>
        </w:rPr>
      </w:pPr>
    </w:p>
    <w:p w:rsidR="00671088" w:rsidRDefault="00671088" w:rsidP="00303C13">
      <w:pPr>
        <w:spacing w:line="240" w:lineRule="auto"/>
        <w:rPr>
          <w:b/>
        </w:rPr>
      </w:pPr>
    </w:p>
    <w:p w:rsidR="00671088" w:rsidRPr="00303C13" w:rsidRDefault="00671088" w:rsidP="00303C13">
      <w:pPr>
        <w:spacing w:line="240" w:lineRule="auto"/>
        <w:rPr>
          <w:b/>
        </w:rPr>
      </w:pPr>
    </w:p>
    <w:p w:rsidR="00303C13" w:rsidRDefault="00303C13" w:rsidP="00303C13">
      <w:pPr>
        <w:pStyle w:val="PargrafodaLista"/>
        <w:numPr>
          <w:ilvl w:val="0"/>
          <w:numId w:val="33"/>
        </w:numPr>
        <w:spacing w:line="240" w:lineRule="auto"/>
        <w:ind w:left="426" w:hanging="426"/>
        <w:rPr>
          <w:b/>
        </w:rPr>
      </w:pPr>
      <w:r>
        <w:rPr>
          <w:b/>
        </w:rPr>
        <w:lastRenderedPageBreak/>
        <w:t>Outras Informações</w:t>
      </w:r>
    </w:p>
    <w:p w:rsidR="001056A8" w:rsidRDefault="001056A8" w:rsidP="001056A8">
      <w:pPr>
        <w:pStyle w:val="PargrafodaLista"/>
        <w:spacing w:line="240" w:lineRule="auto"/>
        <w:ind w:left="426"/>
        <w:rPr>
          <w:b/>
        </w:rPr>
      </w:pPr>
    </w:p>
    <w:p w:rsidR="00303C13" w:rsidRDefault="00303C13" w:rsidP="00303C13">
      <w:pPr>
        <w:pStyle w:val="PargrafodaLista"/>
        <w:numPr>
          <w:ilvl w:val="1"/>
          <w:numId w:val="33"/>
        </w:numPr>
        <w:spacing w:line="240" w:lineRule="auto"/>
        <w:ind w:left="426" w:hanging="426"/>
        <w:rPr>
          <w:sz w:val="20"/>
          <w:szCs w:val="20"/>
        </w:rPr>
      </w:pPr>
      <w:r w:rsidRPr="00303C13">
        <w:rPr>
          <w:sz w:val="20"/>
          <w:szCs w:val="20"/>
        </w:rPr>
        <w:t>Local de Entrega</w:t>
      </w:r>
      <w:r w:rsidR="00903032">
        <w:rPr>
          <w:sz w:val="20"/>
          <w:szCs w:val="20"/>
        </w:rPr>
        <w:t>:</w:t>
      </w:r>
    </w:p>
    <w:p w:rsidR="001056A8" w:rsidRDefault="001056A8" w:rsidP="001056A8">
      <w:pPr>
        <w:pStyle w:val="PargrafodaLista"/>
        <w:spacing w:line="240" w:lineRule="auto"/>
        <w:ind w:left="426"/>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
        <w:gridCol w:w="10507"/>
      </w:tblGrid>
      <w:tr w:rsidR="001056A8" w:rsidRPr="009E56C9" w:rsidTr="00996A21">
        <w:trPr>
          <w:trHeight w:val="143"/>
        </w:trPr>
        <w:tc>
          <w:tcPr>
            <w:tcW w:w="255" w:type="dxa"/>
            <w:tcBorders>
              <w:top w:val="nil"/>
              <w:left w:val="nil"/>
              <w:bottom w:val="nil"/>
              <w:right w:val="nil"/>
            </w:tcBorders>
          </w:tcPr>
          <w:p w:rsidR="001056A8" w:rsidRPr="009E56C9" w:rsidRDefault="001056A8" w:rsidP="001056A8">
            <w:pPr>
              <w:pStyle w:val="PargrafodaLista"/>
              <w:numPr>
                <w:ilvl w:val="0"/>
                <w:numId w:val="35"/>
              </w:numPr>
              <w:spacing w:before="20" w:after="20" w:line="240" w:lineRule="auto"/>
              <w:rPr>
                <w:sz w:val="16"/>
                <w:szCs w:val="16"/>
              </w:rPr>
            </w:pPr>
          </w:p>
        </w:tc>
        <w:tc>
          <w:tcPr>
            <w:tcW w:w="10507" w:type="dxa"/>
            <w:tcBorders>
              <w:top w:val="nil"/>
              <w:left w:val="nil"/>
              <w:bottom w:val="single" w:sz="4" w:space="0" w:color="000000"/>
              <w:right w:val="nil"/>
            </w:tcBorders>
          </w:tcPr>
          <w:p w:rsidR="001056A8" w:rsidRPr="009E56C9" w:rsidRDefault="003D1DCD" w:rsidP="00996A21">
            <w:pPr>
              <w:spacing w:before="20" w:after="20" w:line="240" w:lineRule="auto"/>
              <w:contextualSpacing/>
              <w:rPr>
                <w:sz w:val="16"/>
                <w:szCs w:val="16"/>
              </w:rPr>
            </w:pPr>
            <w:r>
              <w:rPr>
                <w:sz w:val="16"/>
                <w:szCs w:val="16"/>
              </w:rPr>
              <w:t>Fórum Desembargador Rodolfo Aureliano – Av. Desembargador Guerra Barreto, s/n, Joana Bezerra, CEP 50080-900 – 1º andar / ala sul, Sala: GEATIV - SETIC.</w:t>
            </w:r>
          </w:p>
        </w:tc>
      </w:tr>
    </w:tbl>
    <w:p w:rsidR="001056A8" w:rsidRPr="001056A8" w:rsidRDefault="001056A8" w:rsidP="001056A8">
      <w:pPr>
        <w:spacing w:line="240" w:lineRule="auto"/>
        <w:rPr>
          <w:sz w:val="20"/>
          <w:szCs w:val="20"/>
        </w:rPr>
      </w:pPr>
    </w:p>
    <w:tbl>
      <w:tblPr>
        <w:tblW w:w="0" w:type="auto"/>
        <w:jc w:val="center"/>
        <w:tblLook w:val="04A0" w:firstRow="1" w:lastRow="0" w:firstColumn="1" w:lastColumn="0" w:noHBand="0" w:noVBand="1"/>
      </w:tblPr>
      <w:tblGrid>
        <w:gridCol w:w="2517"/>
        <w:gridCol w:w="2517"/>
        <w:gridCol w:w="2517"/>
      </w:tblGrid>
      <w:tr w:rsidR="0022405F" w:rsidRPr="005E194D" w:rsidTr="0022405F">
        <w:trPr>
          <w:jc w:val="center"/>
        </w:trPr>
        <w:tc>
          <w:tcPr>
            <w:tcW w:w="2517" w:type="dxa"/>
            <w:tcBorders>
              <w:top w:val="single" w:sz="12" w:space="0" w:color="auto"/>
              <w:left w:val="single" w:sz="4" w:space="0" w:color="auto"/>
              <w:right w:val="single" w:sz="4" w:space="0" w:color="000000"/>
            </w:tcBorders>
            <w:shd w:val="pct10" w:color="auto" w:fill="auto"/>
          </w:tcPr>
          <w:p w:rsidR="0022405F" w:rsidRPr="005E194D" w:rsidRDefault="0022405F" w:rsidP="00996A21">
            <w:pPr>
              <w:spacing w:after="0" w:line="240" w:lineRule="auto"/>
              <w:contextualSpacing/>
              <w:jc w:val="center"/>
              <w:rPr>
                <w:b/>
                <w:sz w:val="16"/>
                <w:szCs w:val="20"/>
              </w:rPr>
            </w:pPr>
            <w:r>
              <w:rPr>
                <w:b/>
                <w:sz w:val="16"/>
                <w:szCs w:val="20"/>
              </w:rPr>
              <w:t>Integrante Técnico</w:t>
            </w:r>
          </w:p>
        </w:tc>
        <w:tc>
          <w:tcPr>
            <w:tcW w:w="2517" w:type="dxa"/>
            <w:tcBorders>
              <w:top w:val="single" w:sz="12" w:space="0" w:color="auto"/>
            </w:tcBorders>
            <w:shd w:val="pct10" w:color="auto" w:fill="auto"/>
          </w:tcPr>
          <w:p w:rsidR="0022405F" w:rsidRPr="005E194D" w:rsidRDefault="0022405F" w:rsidP="00996A21">
            <w:pPr>
              <w:spacing w:after="0" w:line="240" w:lineRule="auto"/>
              <w:contextualSpacing/>
              <w:jc w:val="center"/>
              <w:rPr>
                <w:b/>
                <w:sz w:val="16"/>
                <w:szCs w:val="20"/>
              </w:rPr>
            </w:pPr>
            <w:r>
              <w:rPr>
                <w:b/>
                <w:sz w:val="16"/>
                <w:szCs w:val="20"/>
              </w:rPr>
              <w:t>Integrante Requisitante</w:t>
            </w:r>
          </w:p>
        </w:tc>
        <w:tc>
          <w:tcPr>
            <w:tcW w:w="2517" w:type="dxa"/>
            <w:tcBorders>
              <w:top w:val="single" w:sz="12" w:space="0" w:color="auto"/>
              <w:right w:val="single" w:sz="4" w:space="0" w:color="000000"/>
            </w:tcBorders>
            <w:shd w:val="pct10" w:color="auto" w:fill="auto"/>
          </w:tcPr>
          <w:p w:rsidR="0022405F" w:rsidRPr="005E194D" w:rsidRDefault="0022405F" w:rsidP="00996A21">
            <w:pPr>
              <w:spacing w:after="0" w:line="240" w:lineRule="auto"/>
              <w:contextualSpacing/>
              <w:jc w:val="center"/>
              <w:rPr>
                <w:b/>
                <w:sz w:val="16"/>
                <w:szCs w:val="20"/>
              </w:rPr>
            </w:pPr>
            <w:r>
              <w:rPr>
                <w:b/>
                <w:sz w:val="16"/>
                <w:szCs w:val="20"/>
              </w:rPr>
              <w:t>Integrante Administrativo</w:t>
            </w:r>
          </w:p>
        </w:tc>
      </w:tr>
      <w:tr w:rsidR="0022405F"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22405F" w:rsidRDefault="0022405F" w:rsidP="00996A21">
            <w:pPr>
              <w:spacing w:after="0" w:line="240" w:lineRule="auto"/>
              <w:jc w:val="center"/>
              <w:rPr>
                <w:sz w:val="16"/>
                <w:szCs w:val="16"/>
              </w:rPr>
            </w:pPr>
          </w:p>
          <w:p w:rsidR="0022405F" w:rsidRPr="00767689" w:rsidRDefault="0022405F" w:rsidP="00996A21">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22405F" w:rsidRPr="009E56C9" w:rsidRDefault="0022405F" w:rsidP="00996A21">
            <w:pPr>
              <w:spacing w:after="0" w:line="240" w:lineRule="auto"/>
              <w:jc w:val="center"/>
              <w:rPr>
                <w:sz w:val="16"/>
                <w:szCs w:val="16"/>
              </w:rPr>
            </w:pPr>
          </w:p>
        </w:tc>
        <w:tc>
          <w:tcPr>
            <w:tcW w:w="2517" w:type="dxa"/>
            <w:tcBorders>
              <w:top w:val="nil"/>
              <w:left w:val="single" w:sz="4" w:space="0" w:color="000000"/>
              <w:bottom w:val="nil"/>
              <w:right w:val="single" w:sz="4" w:space="0" w:color="auto"/>
            </w:tcBorders>
          </w:tcPr>
          <w:p w:rsidR="0022405F" w:rsidRPr="009E56C9" w:rsidRDefault="0022405F" w:rsidP="00996A21">
            <w:pPr>
              <w:spacing w:after="0" w:line="240" w:lineRule="auto"/>
              <w:jc w:val="center"/>
              <w:rPr>
                <w:sz w:val="16"/>
                <w:szCs w:val="16"/>
              </w:rPr>
            </w:pPr>
          </w:p>
        </w:tc>
      </w:tr>
      <w:tr w:rsidR="0022405F"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22405F" w:rsidRPr="009E56C9" w:rsidRDefault="008C09BE" w:rsidP="0022405F">
            <w:pPr>
              <w:spacing w:after="0" w:line="240" w:lineRule="auto"/>
              <w:jc w:val="center"/>
              <w:rPr>
                <w:sz w:val="16"/>
                <w:szCs w:val="16"/>
              </w:rPr>
            </w:pPr>
            <w:r>
              <w:rPr>
                <w:sz w:val="16"/>
                <w:szCs w:val="16"/>
              </w:rPr>
              <w:t>Marcelo Ferreira Lima</w:t>
            </w:r>
          </w:p>
        </w:tc>
        <w:tc>
          <w:tcPr>
            <w:tcW w:w="2517" w:type="dxa"/>
            <w:tcBorders>
              <w:top w:val="nil"/>
              <w:left w:val="single" w:sz="4" w:space="0" w:color="000000"/>
              <w:bottom w:val="nil"/>
              <w:right w:val="single" w:sz="4" w:space="0" w:color="000000"/>
            </w:tcBorders>
          </w:tcPr>
          <w:p w:rsidR="0022405F" w:rsidRPr="009E56C9" w:rsidRDefault="008C09BE" w:rsidP="008C09BE">
            <w:pPr>
              <w:spacing w:after="0" w:line="240" w:lineRule="auto"/>
              <w:jc w:val="center"/>
              <w:rPr>
                <w:sz w:val="16"/>
                <w:szCs w:val="16"/>
              </w:rPr>
            </w:pPr>
            <w:r>
              <w:rPr>
                <w:sz w:val="16"/>
                <w:szCs w:val="16"/>
              </w:rPr>
              <w:t>Percival Barbosa Júnior</w:t>
            </w:r>
          </w:p>
        </w:tc>
        <w:tc>
          <w:tcPr>
            <w:tcW w:w="2517" w:type="dxa"/>
            <w:tcBorders>
              <w:top w:val="nil"/>
              <w:left w:val="single" w:sz="4" w:space="0" w:color="000000"/>
              <w:bottom w:val="nil"/>
              <w:right w:val="single" w:sz="4" w:space="0" w:color="auto"/>
            </w:tcBorders>
          </w:tcPr>
          <w:p w:rsidR="0022405F" w:rsidRPr="009E56C9" w:rsidRDefault="008C09BE" w:rsidP="0022405F">
            <w:pPr>
              <w:spacing w:after="0" w:line="240" w:lineRule="auto"/>
              <w:jc w:val="center"/>
              <w:rPr>
                <w:sz w:val="16"/>
                <w:szCs w:val="16"/>
              </w:rPr>
            </w:pPr>
            <w:r>
              <w:rPr>
                <w:sz w:val="16"/>
                <w:szCs w:val="16"/>
              </w:rPr>
              <w:t>Liana Beatriz Barreto de Souza</w:t>
            </w:r>
          </w:p>
        </w:tc>
      </w:tr>
      <w:tr w:rsidR="0022405F"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22405F" w:rsidRPr="009E56C9" w:rsidRDefault="0022405F" w:rsidP="008C09BE">
            <w:pPr>
              <w:spacing w:after="0" w:line="240" w:lineRule="auto"/>
              <w:jc w:val="center"/>
              <w:rPr>
                <w:sz w:val="16"/>
                <w:szCs w:val="16"/>
              </w:rPr>
            </w:pPr>
            <w:r>
              <w:rPr>
                <w:sz w:val="16"/>
                <w:szCs w:val="16"/>
              </w:rPr>
              <w:t xml:space="preserve">Matrícula: </w:t>
            </w:r>
            <w:r w:rsidR="008C09BE">
              <w:rPr>
                <w:sz w:val="16"/>
                <w:szCs w:val="16"/>
              </w:rPr>
              <w:t>183.733-8</w:t>
            </w:r>
          </w:p>
        </w:tc>
        <w:tc>
          <w:tcPr>
            <w:tcW w:w="2517" w:type="dxa"/>
            <w:tcBorders>
              <w:top w:val="nil"/>
              <w:left w:val="single" w:sz="4" w:space="0" w:color="000000"/>
              <w:bottom w:val="nil"/>
              <w:right w:val="single" w:sz="4" w:space="0" w:color="000000"/>
            </w:tcBorders>
          </w:tcPr>
          <w:p w:rsidR="0022405F" w:rsidRPr="009E56C9" w:rsidRDefault="0022405F" w:rsidP="0022405F">
            <w:pPr>
              <w:spacing w:after="0" w:line="240" w:lineRule="auto"/>
              <w:jc w:val="center"/>
              <w:rPr>
                <w:sz w:val="16"/>
                <w:szCs w:val="16"/>
              </w:rPr>
            </w:pPr>
            <w:r>
              <w:rPr>
                <w:sz w:val="16"/>
                <w:szCs w:val="16"/>
              </w:rPr>
              <w:t xml:space="preserve">Matrícula: </w:t>
            </w:r>
            <w:r w:rsidR="008C09BE">
              <w:rPr>
                <w:sz w:val="16"/>
                <w:szCs w:val="16"/>
              </w:rPr>
              <w:t>185.866-1</w:t>
            </w:r>
          </w:p>
        </w:tc>
        <w:tc>
          <w:tcPr>
            <w:tcW w:w="2517" w:type="dxa"/>
            <w:tcBorders>
              <w:top w:val="nil"/>
              <w:left w:val="single" w:sz="4" w:space="0" w:color="000000"/>
              <w:bottom w:val="nil"/>
              <w:right w:val="single" w:sz="4" w:space="0" w:color="auto"/>
            </w:tcBorders>
          </w:tcPr>
          <w:p w:rsidR="0022405F" w:rsidRPr="009E56C9" w:rsidRDefault="0022405F" w:rsidP="008C09BE">
            <w:pPr>
              <w:spacing w:after="0" w:line="240" w:lineRule="auto"/>
              <w:jc w:val="center"/>
              <w:rPr>
                <w:sz w:val="16"/>
                <w:szCs w:val="16"/>
              </w:rPr>
            </w:pPr>
            <w:r>
              <w:rPr>
                <w:sz w:val="16"/>
                <w:szCs w:val="16"/>
              </w:rPr>
              <w:t xml:space="preserve">Matrícula: </w:t>
            </w:r>
            <w:r w:rsidR="008C09BE">
              <w:rPr>
                <w:sz w:val="16"/>
                <w:szCs w:val="16"/>
              </w:rPr>
              <w:t>182.393-0</w:t>
            </w:r>
          </w:p>
        </w:tc>
      </w:tr>
      <w:tr w:rsidR="0022405F"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single" w:sz="4" w:space="0" w:color="auto"/>
              <w:right w:val="single" w:sz="4" w:space="0" w:color="000000"/>
            </w:tcBorders>
          </w:tcPr>
          <w:p w:rsidR="0022405F" w:rsidRPr="009E56C9" w:rsidRDefault="0022405F" w:rsidP="0022405F">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000000"/>
            </w:tcBorders>
          </w:tcPr>
          <w:p w:rsidR="0022405F" w:rsidRPr="009E56C9" w:rsidRDefault="0022405F" w:rsidP="0022405F">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auto"/>
            </w:tcBorders>
          </w:tcPr>
          <w:p w:rsidR="0022405F" w:rsidRPr="009E56C9" w:rsidRDefault="0022405F" w:rsidP="0022405F">
            <w:pPr>
              <w:spacing w:after="0" w:line="240" w:lineRule="auto"/>
              <w:jc w:val="center"/>
              <w:rPr>
                <w:sz w:val="16"/>
                <w:szCs w:val="16"/>
              </w:rPr>
            </w:pPr>
          </w:p>
        </w:tc>
      </w:tr>
      <w:tr w:rsidR="0022405F" w:rsidRPr="005E194D" w:rsidTr="009501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75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405F" w:rsidRPr="005E194D" w:rsidRDefault="00405289" w:rsidP="0022405F">
            <w:pPr>
              <w:spacing w:after="0" w:line="240" w:lineRule="auto"/>
              <w:jc w:val="center"/>
              <w:rPr>
                <w:b/>
                <w:sz w:val="16"/>
                <w:szCs w:val="16"/>
              </w:rPr>
            </w:pPr>
            <w:r w:rsidRPr="005E194D">
              <w:rPr>
                <w:b/>
                <w:sz w:val="16"/>
                <w:szCs w:val="16"/>
              </w:rPr>
              <w:t>Recife,</w:t>
            </w:r>
            <w:r>
              <w:rPr>
                <w:b/>
                <w:sz w:val="16"/>
                <w:szCs w:val="16"/>
              </w:rPr>
              <w:t xml:space="preserve"> </w:t>
            </w:r>
            <w:r w:rsidR="00BF7119">
              <w:rPr>
                <w:b/>
                <w:sz w:val="16"/>
                <w:szCs w:val="16"/>
              </w:rPr>
              <w:t xml:space="preserve">15 </w:t>
            </w:r>
            <w:r w:rsidR="00BF7119" w:rsidRPr="005E194D">
              <w:rPr>
                <w:b/>
                <w:sz w:val="16"/>
                <w:szCs w:val="16"/>
              </w:rPr>
              <w:t xml:space="preserve">de </w:t>
            </w:r>
            <w:r w:rsidR="00BF7119">
              <w:rPr>
                <w:b/>
                <w:sz w:val="16"/>
                <w:szCs w:val="16"/>
              </w:rPr>
              <w:t>agosto</w:t>
            </w:r>
            <w:r w:rsidR="00BF7119" w:rsidRPr="005E194D">
              <w:rPr>
                <w:b/>
                <w:sz w:val="16"/>
                <w:szCs w:val="16"/>
              </w:rPr>
              <w:t xml:space="preserve"> de 201</w:t>
            </w:r>
            <w:r w:rsidR="00BF7119">
              <w:rPr>
                <w:b/>
                <w:sz w:val="16"/>
                <w:szCs w:val="16"/>
              </w:rPr>
              <w:t>7</w:t>
            </w:r>
          </w:p>
        </w:tc>
      </w:tr>
    </w:tbl>
    <w:p w:rsidR="003D0B5A" w:rsidRDefault="003D0B5A" w:rsidP="003D0B5A">
      <w:pPr>
        <w:rPr>
          <w:sz w:val="20"/>
        </w:rPr>
      </w:pPr>
    </w:p>
    <w:p w:rsidR="00DA3817" w:rsidRDefault="00DA3817" w:rsidP="003D0B5A">
      <w:pPr>
        <w:rPr>
          <w:sz w:val="20"/>
        </w:rPr>
        <w:sectPr w:rsidR="00DA3817" w:rsidSect="003D0B5A">
          <w:headerReference w:type="default" r:id="rId11"/>
          <w:pgSz w:w="11907" w:h="16839" w:code="9"/>
          <w:pgMar w:top="720" w:right="425" w:bottom="720" w:left="720" w:header="708" w:footer="1459" w:gutter="0"/>
          <w:cols w:space="708"/>
          <w:docGrid w:linePitch="360"/>
        </w:sectPr>
      </w:pPr>
    </w:p>
    <w:sdt>
      <w:sdtPr>
        <w:alias w:val="Assunto"/>
        <w:tag w:val=""/>
        <w:id w:val="-1973053332"/>
        <w:placeholder>
          <w:docPart w:val="C9B49D0B2E6E44FFA5E10223322C9707"/>
        </w:placeholder>
        <w:dataBinding w:prefixMappings="xmlns:ns0='http://purl.org/dc/elements/1.1/' xmlns:ns1='http://schemas.openxmlformats.org/package/2006/metadata/core-properties' " w:xpath="/ns1:coreProperties[1]/ns0:subject[1]" w:storeItemID="{6C3C8BC8-F283-45AE-878A-BAB7291924A1}"/>
        <w:text/>
      </w:sdtPr>
      <w:sdtEndPr/>
      <w:sdtContent>
        <w:p w:rsidR="001056A8" w:rsidRPr="009E56C9" w:rsidRDefault="00290D68" w:rsidP="001056A8">
          <w:pPr>
            <w:pBdr>
              <w:top w:val="double" w:sz="4" w:space="1" w:color="auto"/>
              <w:bottom w:val="double" w:sz="4" w:space="1" w:color="auto"/>
            </w:pBdr>
            <w:spacing w:after="0" w:line="240" w:lineRule="auto"/>
            <w:contextualSpacing/>
            <w:jc w:val="center"/>
          </w:pPr>
          <w:r>
            <w:t>Contratação de soluções de (1) segurança para ambientes virtualizados e (2) proteção contra ataques direcionados (contra ameaças avançadas persistentes)</w:t>
          </w:r>
        </w:p>
      </w:sdtContent>
    </w:sdt>
    <w:p w:rsidR="00DA3817" w:rsidRDefault="00DA3817" w:rsidP="003D0B5A">
      <w:pPr>
        <w:rPr>
          <w:sz w:val="20"/>
        </w:rPr>
      </w:pPr>
    </w:p>
    <w:p w:rsidR="0090648C" w:rsidRDefault="0090648C" w:rsidP="0090648C">
      <w:pPr>
        <w:pStyle w:val="PargrafodaLista"/>
        <w:numPr>
          <w:ilvl w:val="0"/>
          <w:numId w:val="36"/>
        </w:numPr>
        <w:spacing w:line="240" w:lineRule="auto"/>
        <w:rPr>
          <w:b/>
        </w:rPr>
      </w:pPr>
      <w:r>
        <w:rPr>
          <w:b/>
        </w:rPr>
        <w:t>Riscos do Processo de Contratação</w:t>
      </w:r>
    </w:p>
    <w:p w:rsidR="0090648C" w:rsidRDefault="0090648C" w:rsidP="003D0B5A">
      <w:pPr>
        <w:rPr>
          <w:sz w:val="20"/>
        </w:rPr>
      </w:pPr>
    </w:p>
    <w:tbl>
      <w:tblPr>
        <w:tblW w:w="0" w:type="auto"/>
        <w:tblInd w:w="-12" w:type="dxa"/>
        <w:tblLayout w:type="fixed"/>
        <w:tblCellMar>
          <w:left w:w="70" w:type="dxa"/>
          <w:right w:w="70" w:type="dxa"/>
        </w:tblCellMar>
        <w:tblLook w:val="0000" w:firstRow="0" w:lastRow="0" w:firstColumn="0" w:lastColumn="0" w:noHBand="0" w:noVBand="0"/>
      </w:tblPr>
      <w:tblGrid>
        <w:gridCol w:w="824"/>
        <w:gridCol w:w="570"/>
        <w:gridCol w:w="1307"/>
        <w:gridCol w:w="160"/>
        <w:gridCol w:w="1133"/>
        <w:gridCol w:w="3810"/>
        <w:gridCol w:w="2446"/>
      </w:tblGrid>
      <w:tr w:rsidR="0090648C" w:rsidTr="004D6CCB">
        <w:trPr>
          <w:trHeight w:val="284"/>
        </w:trPr>
        <w:tc>
          <w:tcPr>
            <w:tcW w:w="824" w:type="dxa"/>
            <w:vMerge w:val="restart"/>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Risco 1</w:t>
            </w:r>
          </w:p>
        </w:tc>
        <w:tc>
          <w:tcPr>
            <w:tcW w:w="9426" w:type="dxa"/>
            <w:gridSpan w:val="6"/>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90648C" w:rsidRPr="0090648C" w:rsidRDefault="0090648C" w:rsidP="0090648C">
            <w:pPr>
              <w:autoSpaceDE w:val="0"/>
              <w:autoSpaceDN w:val="0"/>
              <w:adjustRightInd w:val="0"/>
              <w:spacing w:after="0" w:line="240" w:lineRule="auto"/>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Risco:</w:t>
            </w:r>
            <w:r w:rsidR="00AA68B8">
              <w:rPr>
                <w:rFonts w:asciiTheme="minorHAnsi" w:hAnsiTheme="minorHAnsi"/>
                <w:b/>
                <w:bCs/>
                <w:spacing w:val="30"/>
                <w:sz w:val="18"/>
                <w:szCs w:val="18"/>
                <w:lang w:val="pt-PT" w:eastAsia="pt-BR"/>
              </w:rPr>
              <w:t xml:space="preserve"> Prolongamento do processo licitatório com interposição de recursos</w:t>
            </w:r>
          </w:p>
        </w:tc>
      </w:tr>
      <w:tr w:rsidR="004D6CCB"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877" w:type="dxa"/>
            <w:gridSpan w:val="2"/>
            <w:vMerge w:val="restart"/>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Default="004D6CCB">
            <w:pPr>
              <w:autoSpaceDE w:val="0"/>
              <w:autoSpaceDN w:val="0"/>
              <w:adjustRightInd w:val="0"/>
              <w:spacing w:after="0" w:line="240" w:lineRule="auto"/>
              <w:rPr>
                <w:rFonts w:asciiTheme="minorHAnsi" w:hAnsiTheme="minorHAnsi"/>
                <w:b/>
                <w:bCs/>
                <w:spacing w:val="30"/>
                <w:sz w:val="18"/>
                <w:szCs w:val="18"/>
                <w:lang w:val="pt" w:eastAsia="pt-BR"/>
              </w:rPr>
            </w:pPr>
            <w:r w:rsidRPr="0090648C">
              <w:rPr>
                <w:rFonts w:asciiTheme="minorHAnsi" w:hAnsiTheme="minorHAnsi"/>
                <w:b/>
                <w:bCs/>
                <w:spacing w:val="30"/>
                <w:sz w:val="18"/>
                <w:szCs w:val="18"/>
                <w:lang w:val="pt" w:eastAsia="pt-BR"/>
              </w:rPr>
              <w:t>Probabilidade:</w:t>
            </w:r>
          </w:p>
          <w:p w:rsidR="00AA68B8" w:rsidRDefault="00AA68B8">
            <w:pPr>
              <w:autoSpaceDE w:val="0"/>
              <w:autoSpaceDN w:val="0"/>
              <w:adjustRightInd w:val="0"/>
              <w:spacing w:after="0" w:line="240" w:lineRule="auto"/>
              <w:rPr>
                <w:rFonts w:asciiTheme="minorHAnsi" w:hAnsiTheme="minorHAnsi"/>
                <w:b/>
                <w:bCs/>
                <w:spacing w:val="30"/>
                <w:sz w:val="18"/>
                <w:szCs w:val="18"/>
                <w:lang w:val="pt" w:eastAsia="pt-BR"/>
              </w:rPr>
            </w:pPr>
          </w:p>
          <w:p w:rsidR="00AA68B8" w:rsidRPr="0090648C" w:rsidRDefault="00AA68B8" w:rsidP="00AA68B8">
            <w:pPr>
              <w:autoSpaceDE w:val="0"/>
              <w:autoSpaceDN w:val="0"/>
              <w:adjustRightInd w:val="0"/>
              <w:spacing w:after="0" w:line="240" w:lineRule="auto"/>
              <w:jc w:val="center"/>
              <w:rPr>
                <w:rFonts w:asciiTheme="minorHAnsi" w:hAnsiTheme="minorHAnsi" w:cs="Calibri"/>
                <w:sz w:val="18"/>
                <w:szCs w:val="18"/>
                <w:lang w:val="pt" w:eastAsia="pt-BR"/>
              </w:rPr>
            </w:pPr>
            <w:r>
              <w:rPr>
                <w:rFonts w:asciiTheme="minorHAnsi" w:hAnsiTheme="minorHAnsi"/>
                <w:b/>
                <w:bCs/>
                <w:color w:val="FF0000"/>
                <w:spacing w:val="30"/>
                <w:sz w:val="18"/>
                <w:szCs w:val="18"/>
                <w:lang w:val="pt-PT" w:eastAsia="pt-BR"/>
              </w:rPr>
              <w:t>Baixo</w:t>
            </w:r>
          </w:p>
        </w:tc>
        <w:tc>
          <w:tcPr>
            <w:tcW w:w="160" w:type="dxa"/>
            <w:vMerge w:val="restart"/>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pPr>
              <w:autoSpaceDE w:val="0"/>
              <w:autoSpaceDN w:val="0"/>
              <w:adjustRightInd w:val="0"/>
              <w:spacing w:after="0" w:line="240" w:lineRule="auto"/>
              <w:jc w:val="center"/>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4D6CCB" w:rsidRPr="0090648C" w:rsidRDefault="004D6CCB">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4D6CCB" w:rsidRPr="0090648C" w:rsidRDefault="004D6CCB">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Dano</w:t>
            </w:r>
          </w:p>
        </w:tc>
      </w:tr>
      <w:tr w:rsidR="004D6CCB"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DF0B81" w:rsidP="00DF0B81">
            <w:pPr>
              <w:autoSpaceDE w:val="0"/>
              <w:autoSpaceDN w:val="0"/>
              <w:adjustRightInd w:val="0"/>
              <w:spacing w:after="0" w:line="240" w:lineRule="auto"/>
              <w:rPr>
                <w:rFonts w:asciiTheme="minorHAnsi" w:hAnsiTheme="minorHAnsi" w:cs="Calibri"/>
                <w:sz w:val="18"/>
                <w:szCs w:val="18"/>
                <w:lang w:val="pt" w:eastAsia="pt-BR"/>
              </w:rPr>
            </w:pPr>
            <w:r>
              <w:rPr>
                <w:rFonts w:asciiTheme="minorHAnsi" w:hAnsiTheme="minorHAnsi" w:cs="Calibri"/>
                <w:sz w:val="18"/>
                <w:szCs w:val="18"/>
                <w:lang w:val="pt" w:eastAsia="pt-BR"/>
              </w:rPr>
              <w:t>Impossibilidade de capacidade da integração das ferramentas adquiridas com as versões existentes das ferramentas existentes no TJPE</w:t>
            </w:r>
          </w:p>
        </w:tc>
      </w:tr>
      <w:tr w:rsidR="004D6CCB"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4D6CCB" w:rsidP="004D6CCB">
            <w:pPr>
              <w:autoSpaceDE w:val="0"/>
              <w:autoSpaceDN w:val="0"/>
              <w:adjustRightInd w:val="0"/>
              <w:spacing w:after="0" w:line="240" w:lineRule="auto"/>
              <w:rPr>
                <w:rFonts w:asciiTheme="minorHAnsi" w:hAnsiTheme="minorHAnsi" w:cs="Calibri"/>
                <w:sz w:val="18"/>
                <w:szCs w:val="18"/>
                <w:lang w:val="pt" w:eastAsia="pt-BR"/>
              </w:rPr>
            </w:pPr>
          </w:p>
        </w:tc>
      </w:tr>
      <w:tr w:rsidR="004D6CCB"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4D6CCB" w:rsidP="004D6CCB">
            <w:pPr>
              <w:autoSpaceDE w:val="0"/>
              <w:autoSpaceDN w:val="0"/>
              <w:adjustRightInd w:val="0"/>
              <w:spacing w:after="0" w:line="240" w:lineRule="auto"/>
              <w:rPr>
                <w:rFonts w:asciiTheme="minorHAnsi" w:hAnsiTheme="minorHAnsi" w:cs="Calibri"/>
                <w:sz w:val="18"/>
                <w:szCs w:val="18"/>
                <w:lang w:val="pt" w:eastAsia="pt-BR"/>
              </w:rPr>
            </w:pPr>
          </w:p>
        </w:tc>
      </w:tr>
      <w:tr w:rsidR="0090648C"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Ação Preventiva</w:t>
            </w:r>
          </w:p>
        </w:tc>
        <w:tc>
          <w:tcPr>
            <w:tcW w:w="244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Responsável</w:t>
            </w:r>
          </w:p>
        </w:tc>
      </w:tr>
      <w:tr w:rsidR="00AA68B8"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AA68B8" w:rsidRPr="0090648C" w:rsidRDefault="00AA68B8" w:rsidP="00AA68B8">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AA68B8" w:rsidRPr="0090648C" w:rsidRDefault="00AA68B8" w:rsidP="00AA68B8">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AA68B8" w:rsidRDefault="00AA68B8" w:rsidP="00AA68B8">
            <w:pPr>
              <w:autoSpaceDE w:val="0"/>
              <w:autoSpaceDN w:val="0"/>
              <w:adjustRightInd w:val="0"/>
              <w:spacing w:after="0" w:line="240" w:lineRule="auto"/>
              <w:rPr>
                <w:rFonts w:asciiTheme="minorHAnsi" w:hAnsiTheme="minorHAnsi" w:cs="Calibri"/>
                <w:sz w:val="18"/>
                <w:szCs w:val="18"/>
                <w:lang w:val="pt-PT" w:eastAsia="pt-BR"/>
              </w:rPr>
            </w:pPr>
            <w:r>
              <w:rPr>
                <w:rFonts w:asciiTheme="minorHAnsi" w:hAnsiTheme="minorHAnsi" w:cs="Calibri"/>
                <w:sz w:val="18"/>
                <w:szCs w:val="18"/>
                <w:lang w:val="pt-PT" w:eastAsia="pt-BR"/>
              </w:rPr>
              <w:t>Reunião com fornecedores para uma correta especificação da solução</w:t>
            </w: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AA68B8" w:rsidRDefault="00AA68B8" w:rsidP="00AA68B8">
            <w:pPr>
              <w:autoSpaceDE w:val="0"/>
              <w:autoSpaceDN w:val="0"/>
              <w:adjustRightInd w:val="0"/>
              <w:spacing w:after="0" w:line="240" w:lineRule="auto"/>
              <w:jc w:val="center"/>
              <w:rPr>
                <w:rFonts w:asciiTheme="minorHAnsi" w:hAnsiTheme="minorHAnsi" w:cs="Calibri"/>
                <w:sz w:val="18"/>
                <w:szCs w:val="18"/>
                <w:lang w:val="pt-PT" w:eastAsia="pt-BR"/>
              </w:rPr>
            </w:pPr>
            <w:r>
              <w:rPr>
                <w:rFonts w:asciiTheme="minorHAnsi" w:hAnsiTheme="minorHAnsi" w:cs="Calibri"/>
                <w:sz w:val="18"/>
                <w:szCs w:val="18"/>
                <w:lang w:val="pt-PT" w:eastAsia="pt-BR"/>
              </w:rPr>
              <w:t>NGA/DIOP</w:t>
            </w:r>
            <w:r w:rsidR="00FA3E76">
              <w:rPr>
                <w:rFonts w:asciiTheme="minorHAnsi" w:hAnsiTheme="minorHAnsi" w:cs="Calibri"/>
                <w:sz w:val="18"/>
                <w:szCs w:val="18"/>
                <w:lang w:val="pt-PT" w:eastAsia="pt-BR"/>
              </w:rPr>
              <w:t>/NSI</w:t>
            </w:r>
          </w:p>
        </w:tc>
      </w:tr>
      <w:tr w:rsidR="00AA68B8"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AA68B8" w:rsidRPr="0090648C" w:rsidRDefault="00AA68B8" w:rsidP="00AA68B8">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AA68B8" w:rsidRPr="0090648C" w:rsidRDefault="00AA68B8" w:rsidP="00AA68B8">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AA68B8" w:rsidRDefault="00AA68B8" w:rsidP="00AA68B8">
            <w:pPr>
              <w:autoSpaceDE w:val="0"/>
              <w:autoSpaceDN w:val="0"/>
              <w:adjustRightInd w:val="0"/>
              <w:spacing w:after="0" w:line="240" w:lineRule="auto"/>
              <w:rPr>
                <w:rFonts w:asciiTheme="minorHAnsi" w:hAnsiTheme="minorHAnsi" w:cs="Calibri"/>
                <w:sz w:val="18"/>
                <w:szCs w:val="18"/>
                <w:lang w:val="pt-PT" w:eastAsia="pt-BR"/>
              </w:rPr>
            </w:pPr>
            <w:r>
              <w:rPr>
                <w:rFonts w:asciiTheme="minorHAnsi" w:hAnsiTheme="minorHAnsi" w:cs="Calibri"/>
                <w:sz w:val="18"/>
                <w:szCs w:val="18"/>
                <w:lang w:val="pt-PT" w:eastAsia="pt-BR"/>
              </w:rPr>
              <w:t>Termo de referência elaborado de forma sucinta e clara</w:t>
            </w: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AA68B8" w:rsidRDefault="00AA68B8" w:rsidP="00AA68B8">
            <w:pPr>
              <w:autoSpaceDE w:val="0"/>
              <w:autoSpaceDN w:val="0"/>
              <w:adjustRightInd w:val="0"/>
              <w:spacing w:after="0" w:line="240" w:lineRule="auto"/>
              <w:jc w:val="center"/>
              <w:rPr>
                <w:rFonts w:asciiTheme="minorHAnsi" w:hAnsiTheme="minorHAnsi" w:cs="Calibri"/>
                <w:sz w:val="18"/>
                <w:szCs w:val="18"/>
                <w:lang w:val="pt-PT" w:eastAsia="pt-BR"/>
              </w:rPr>
            </w:pPr>
            <w:r>
              <w:rPr>
                <w:rFonts w:asciiTheme="minorHAnsi" w:hAnsiTheme="minorHAnsi" w:cs="Calibri"/>
                <w:sz w:val="18"/>
                <w:szCs w:val="18"/>
                <w:lang w:val="pt-PT" w:eastAsia="pt-BR"/>
              </w:rPr>
              <w:t>NGA</w:t>
            </w:r>
          </w:p>
        </w:tc>
      </w:tr>
      <w:tr w:rsidR="00AA68B8"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AA68B8" w:rsidRPr="0090648C" w:rsidRDefault="00AA68B8" w:rsidP="00AA68B8">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AA68B8" w:rsidRPr="0090648C" w:rsidRDefault="00AA68B8" w:rsidP="00AA68B8">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AA68B8" w:rsidRPr="0090648C" w:rsidRDefault="00AA68B8" w:rsidP="00AA68B8">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AA68B8" w:rsidRPr="0090648C" w:rsidRDefault="00AA68B8" w:rsidP="00AA68B8">
            <w:pPr>
              <w:autoSpaceDE w:val="0"/>
              <w:autoSpaceDN w:val="0"/>
              <w:adjustRightInd w:val="0"/>
              <w:spacing w:after="0" w:line="240" w:lineRule="auto"/>
              <w:jc w:val="center"/>
              <w:rPr>
                <w:rFonts w:asciiTheme="minorHAnsi" w:hAnsiTheme="minorHAnsi" w:cs="Calibri"/>
                <w:sz w:val="18"/>
                <w:szCs w:val="18"/>
                <w:lang w:val="pt" w:eastAsia="pt-BR"/>
              </w:rPr>
            </w:pPr>
          </w:p>
        </w:tc>
      </w:tr>
      <w:tr w:rsidR="00AA68B8"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AA68B8" w:rsidRPr="0090648C" w:rsidRDefault="00AA68B8" w:rsidP="00AA68B8">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AA68B8" w:rsidRPr="0090648C" w:rsidRDefault="00AA68B8" w:rsidP="00AA68B8">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AA68B8" w:rsidRPr="0090648C" w:rsidRDefault="00AA68B8" w:rsidP="00AA68B8">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Ação de Contingência</w:t>
            </w:r>
          </w:p>
        </w:tc>
        <w:tc>
          <w:tcPr>
            <w:tcW w:w="244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AA68B8" w:rsidRPr="0090648C" w:rsidRDefault="00AA68B8" w:rsidP="00AA68B8">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Responsável</w:t>
            </w:r>
          </w:p>
        </w:tc>
      </w:tr>
      <w:tr w:rsidR="00AA68B8"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AA68B8" w:rsidRPr="0090648C" w:rsidRDefault="00AA68B8" w:rsidP="00AA68B8">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AA68B8" w:rsidRPr="0090648C" w:rsidRDefault="00AA68B8" w:rsidP="00AA68B8">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AA68B8" w:rsidRDefault="00AA68B8" w:rsidP="00AA68B8">
            <w:pPr>
              <w:autoSpaceDE w:val="0"/>
              <w:autoSpaceDN w:val="0"/>
              <w:adjustRightInd w:val="0"/>
              <w:spacing w:after="0" w:line="240" w:lineRule="auto"/>
              <w:rPr>
                <w:rFonts w:asciiTheme="minorHAnsi" w:hAnsiTheme="minorHAnsi" w:cs="Calibri"/>
                <w:sz w:val="18"/>
                <w:szCs w:val="18"/>
                <w:lang w:val="pt-PT" w:eastAsia="pt-BR"/>
              </w:rPr>
            </w:pPr>
            <w:r>
              <w:rPr>
                <w:rFonts w:asciiTheme="minorHAnsi" w:hAnsiTheme="minorHAnsi" w:cs="Calibri"/>
                <w:sz w:val="18"/>
                <w:szCs w:val="18"/>
                <w:lang w:val="pt-PT" w:eastAsia="pt-BR"/>
              </w:rPr>
              <w:t>Tramitação célere dos recursos impetrados contra o processo licitatório</w:t>
            </w: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AA68B8" w:rsidRDefault="00AA68B8" w:rsidP="00AA68B8">
            <w:pPr>
              <w:autoSpaceDE w:val="0"/>
              <w:autoSpaceDN w:val="0"/>
              <w:adjustRightInd w:val="0"/>
              <w:spacing w:after="0" w:line="240" w:lineRule="auto"/>
              <w:jc w:val="center"/>
              <w:rPr>
                <w:rFonts w:asciiTheme="minorHAnsi" w:hAnsiTheme="minorHAnsi" w:cs="Calibri"/>
                <w:sz w:val="18"/>
                <w:szCs w:val="18"/>
                <w:lang w:val="pt-PT" w:eastAsia="pt-BR"/>
              </w:rPr>
            </w:pPr>
            <w:r>
              <w:rPr>
                <w:rFonts w:asciiTheme="minorHAnsi" w:hAnsiTheme="minorHAnsi" w:cs="Calibri"/>
                <w:sz w:val="18"/>
                <w:szCs w:val="18"/>
                <w:lang w:val="pt-PT" w:eastAsia="pt-BR"/>
              </w:rPr>
              <w:t>NGA</w:t>
            </w:r>
          </w:p>
        </w:tc>
      </w:tr>
      <w:tr w:rsidR="00AA68B8"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AA68B8" w:rsidRPr="0090648C" w:rsidRDefault="00AA68B8" w:rsidP="00AA68B8">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AA68B8" w:rsidRPr="0090648C" w:rsidRDefault="00AA68B8" w:rsidP="00AA68B8">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AA68B8" w:rsidRPr="0090648C" w:rsidRDefault="00AA68B8" w:rsidP="00AA68B8">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AA68B8" w:rsidRPr="0090648C" w:rsidRDefault="00AA68B8" w:rsidP="00AA68B8">
            <w:pPr>
              <w:autoSpaceDE w:val="0"/>
              <w:autoSpaceDN w:val="0"/>
              <w:adjustRightInd w:val="0"/>
              <w:spacing w:after="0" w:line="240" w:lineRule="auto"/>
              <w:jc w:val="center"/>
              <w:rPr>
                <w:rFonts w:asciiTheme="minorHAnsi" w:hAnsiTheme="minorHAnsi" w:cs="Calibri"/>
                <w:sz w:val="18"/>
                <w:szCs w:val="18"/>
                <w:lang w:val="pt" w:eastAsia="pt-BR"/>
              </w:rPr>
            </w:pPr>
          </w:p>
        </w:tc>
      </w:tr>
      <w:tr w:rsidR="00AA68B8"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AA68B8" w:rsidRPr="0090648C" w:rsidRDefault="00AA68B8" w:rsidP="00AA68B8">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AA68B8" w:rsidRPr="0090648C" w:rsidRDefault="00AA68B8" w:rsidP="00AA68B8">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AA68B8" w:rsidRPr="0090648C" w:rsidRDefault="00AA68B8" w:rsidP="00AA68B8">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AA68B8" w:rsidRPr="0090648C" w:rsidRDefault="00AA68B8" w:rsidP="00AA68B8">
            <w:pPr>
              <w:autoSpaceDE w:val="0"/>
              <w:autoSpaceDN w:val="0"/>
              <w:adjustRightInd w:val="0"/>
              <w:spacing w:after="0" w:line="240" w:lineRule="auto"/>
              <w:jc w:val="center"/>
              <w:rPr>
                <w:rFonts w:asciiTheme="minorHAnsi" w:hAnsiTheme="minorHAnsi" w:cs="Calibri"/>
                <w:sz w:val="18"/>
                <w:szCs w:val="18"/>
                <w:lang w:val="pt" w:eastAsia="pt-BR"/>
              </w:rPr>
            </w:pPr>
          </w:p>
        </w:tc>
      </w:tr>
    </w:tbl>
    <w:p w:rsidR="004D6CCB" w:rsidRDefault="004D6CCB" w:rsidP="003D0B5A">
      <w:pPr>
        <w:rPr>
          <w:sz w:val="20"/>
        </w:rPr>
      </w:pPr>
    </w:p>
    <w:p w:rsidR="004D6CCB" w:rsidRDefault="004D6CCB" w:rsidP="004D6CCB">
      <w:pPr>
        <w:pStyle w:val="PargrafodaLista"/>
        <w:numPr>
          <w:ilvl w:val="0"/>
          <w:numId w:val="36"/>
        </w:numPr>
        <w:spacing w:line="240" w:lineRule="auto"/>
        <w:rPr>
          <w:b/>
        </w:rPr>
      </w:pPr>
      <w:r>
        <w:rPr>
          <w:b/>
        </w:rPr>
        <w:t xml:space="preserve">Riscos da Solução de </w:t>
      </w:r>
      <w:r w:rsidR="00521037">
        <w:rPr>
          <w:b/>
        </w:rPr>
        <w:t>Tecnologia da Informação</w:t>
      </w:r>
    </w:p>
    <w:tbl>
      <w:tblPr>
        <w:tblW w:w="0" w:type="auto"/>
        <w:tblInd w:w="-12" w:type="dxa"/>
        <w:tblLayout w:type="fixed"/>
        <w:tblCellMar>
          <w:left w:w="70" w:type="dxa"/>
          <w:right w:w="70" w:type="dxa"/>
        </w:tblCellMar>
        <w:tblLook w:val="0000" w:firstRow="0" w:lastRow="0" w:firstColumn="0" w:lastColumn="0" w:noHBand="0" w:noVBand="0"/>
      </w:tblPr>
      <w:tblGrid>
        <w:gridCol w:w="824"/>
        <w:gridCol w:w="570"/>
        <w:gridCol w:w="1307"/>
        <w:gridCol w:w="160"/>
        <w:gridCol w:w="1133"/>
        <w:gridCol w:w="3810"/>
        <w:gridCol w:w="2446"/>
      </w:tblGrid>
      <w:tr w:rsidR="00521037" w:rsidTr="00996A21">
        <w:trPr>
          <w:trHeight w:val="284"/>
        </w:trPr>
        <w:tc>
          <w:tcPr>
            <w:tcW w:w="824" w:type="dxa"/>
            <w:vMerge w:val="restart"/>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Risco 1</w:t>
            </w:r>
          </w:p>
        </w:tc>
        <w:tc>
          <w:tcPr>
            <w:tcW w:w="9426" w:type="dxa"/>
            <w:gridSpan w:val="6"/>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Risco:</w:t>
            </w:r>
            <w:r w:rsidR="00C835CE">
              <w:rPr>
                <w:rFonts w:asciiTheme="minorHAnsi" w:hAnsiTheme="minorHAnsi"/>
                <w:b/>
                <w:bCs/>
                <w:spacing w:val="30"/>
                <w:sz w:val="18"/>
                <w:szCs w:val="18"/>
                <w:lang w:val="pt" w:eastAsia="pt-BR"/>
              </w:rPr>
              <w:t xml:space="preserve"> Quantidade insuficiente de licenças</w:t>
            </w: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877" w:type="dxa"/>
            <w:gridSpan w:val="2"/>
            <w:vMerge w:val="restart"/>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521037" w:rsidRDefault="00521037" w:rsidP="00996A21">
            <w:pPr>
              <w:autoSpaceDE w:val="0"/>
              <w:autoSpaceDN w:val="0"/>
              <w:adjustRightInd w:val="0"/>
              <w:spacing w:after="0" w:line="240" w:lineRule="auto"/>
              <w:rPr>
                <w:rFonts w:asciiTheme="minorHAnsi" w:hAnsiTheme="minorHAnsi"/>
                <w:b/>
                <w:bCs/>
                <w:spacing w:val="30"/>
                <w:sz w:val="18"/>
                <w:szCs w:val="18"/>
                <w:lang w:val="pt" w:eastAsia="pt-BR"/>
              </w:rPr>
            </w:pPr>
            <w:r w:rsidRPr="0090648C">
              <w:rPr>
                <w:rFonts w:asciiTheme="minorHAnsi" w:hAnsiTheme="minorHAnsi"/>
                <w:b/>
                <w:bCs/>
                <w:spacing w:val="30"/>
                <w:sz w:val="18"/>
                <w:szCs w:val="18"/>
                <w:lang w:val="pt" w:eastAsia="pt-BR"/>
              </w:rPr>
              <w:t>Probabilidade:</w:t>
            </w:r>
          </w:p>
          <w:p w:rsidR="00C835CE" w:rsidRDefault="00C835CE" w:rsidP="00996A21">
            <w:pPr>
              <w:autoSpaceDE w:val="0"/>
              <w:autoSpaceDN w:val="0"/>
              <w:adjustRightInd w:val="0"/>
              <w:spacing w:after="0" w:line="240" w:lineRule="auto"/>
              <w:rPr>
                <w:rFonts w:asciiTheme="minorHAnsi" w:hAnsiTheme="minorHAnsi"/>
                <w:b/>
                <w:bCs/>
                <w:spacing w:val="30"/>
                <w:sz w:val="18"/>
                <w:szCs w:val="18"/>
                <w:lang w:val="pt" w:eastAsia="pt-BR"/>
              </w:rPr>
            </w:pPr>
          </w:p>
          <w:p w:rsidR="00C835CE" w:rsidRPr="0090648C" w:rsidRDefault="00C835CE" w:rsidP="00C835CE">
            <w:pPr>
              <w:autoSpaceDE w:val="0"/>
              <w:autoSpaceDN w:val="0"/>
              <w:adjustRightInd w:val="0"/>
              <w:spacing w:after="0" w:line="240" w:lineRule="auto"/>
              <w:jc w:val="center"/>
              <w:rPr>
                <w:rFonts w:asciiTheme="minorHAnsi" w:hAnsiTheme="minorHAnsi" w:cs="Calibri"/>
                <w:sz w:val="18"/>
                <w:szCs w:val="18"/>
                <w:lang w:val="pt" w:eastAsia="pt-BR"/>
              </w:rPr>
            </w:pPr>
            <w:r w:rsidRPr="00C835CE">
              <w:rPr>
                <w:rFonts w:asciiTheme="minorHAnsi" w:hAnsiTheme="minorHAnsi"/>
                <w:b/>
                <w:bCs/>
                <w:color w:val="FF0000"/>
                <w:spacing w:val="30"/>
                <w:sz w:val="18"/>
                <w:szCs w:val="18"/>
                <w:lang w:val="pt" w:eastAsia="pt-BR"/>
              </w:rPr>
              <w:t>Baixo</w:t>
            </w:r>
          </w:p>
        </w:tc>
        <w:tc>
          <w:tcPr>
            <w:tcW w:w="160" w:type="dxa"/>
            <w:vMerge w:val="restart"/>
            <w:tcBorders>
              <w:top w:val="single" w:sz="4" w:space="0" w:color="FFFFFF"/>
              <w:left w:val="single" w:sz="4" w:space="0" w:color="FFFFFF"/>
              <w:bottom w:val="single" w:sz="4" w:space="0" w:color="FFFFFF"/>
              <w:right w:val="single" w:sz="2" w:space="0" w:color="000000"/>
            </w:tcBorders>
            <w:shd w:val="clear" w:color="000000" w:fill="auto"/>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Dano</w:t>
            </w: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7B1E8A" w:rsidP="007B1E8A">
            <w:pPr>
              <w:autoSpaceDE w:val="0"/>
              <w:autoSpaceDN w:val="0"/>
              <w:adjustRightInd w:val="0"/>
              <w:spacing w:after="0" w:line="240" w:lineRule="auto"/>
              <w:rPr>
                <w:rFonts w:asciiTheme="minorHAnsi" w:hAnsiTheme="minorHAnsi" w:cs="Calibri"/>
                <w:sz w:val="18"/>
                <w:szCs w:val="18"/>
                <w:lang w:val="pt" w:eastAsia="pt-BR"/>
              </w:rPr>
            </w:pPr>
            <w:r>
              <w:rPr>
                <w:rFonts w:asciiTheme="minorHAnsi" w:hAnsiTheme="minorHAnsi" w:cs="Calibri"/>
                <w:sz w:val="18"/>
                <w:szCs w:val="18"/>
                <w:lang w:val="pt" w:eastAsia="pt-BR"/>
              </w:rPr>
              <w:t xml:space="preserve">Impacto (desempenho, indisponibilidade, perda de dados, etc.) da execução de ferramentas no ambiente do TJPE </w:t>
            </w: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Ação Preventiva</w:t>
            </w:r>
          </w:p>
        </w:tc>
        <w:tc>
          <w:tcPr>
            <w:tcW w:w="244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Responsável</w:t>
            </w: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7B1E8A" w:rsidP="006B7946">
            <w:pPr>
              <w:autoSpaceDE w:val="0"/>
              <w:autoSpaceDN w:val="0"/>
              <w:adjustRightInd w:val="0"/>
              <w:spacing w:after="0" w:line="240" w:lineRule="auto"/>
              <w:jc w:val="both"/>
              <w:rPr>
                <w:rFonts w:asciiTheme="minorHAnsi" w:hAnsiTheme="minorHAnsi" w:cs="Calibri"/>
                <w:sz w:val="18"/>
                <w:szCs w:val="18"/>
                <w:lang w:val="pt" w:eastAsia="pt-BR"/>
              </w:rPr>
            </w:pPr>
            <w:r>
              <w:rPr>
                <w:rFonts w:asciiTheme="minorHAnsi" w:hAnsiTheme="minorHAnsi" w:cs="Calibri"/>
                <w:sz w:val="18"/>
                <w:szCs w:val="18"/>
                <w:lang w:val="pt" w:eastAsia="pt-BR"/>
              </w:rPr>
              <w:t>Realização de estudo detalhado e PoC no ambiente do TJPE</w:t>
            </w: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6B7946" w:rsidP="007B1E8A">
            <w:pPr>
              <w:autoSpaceDE w:val="0"/>
              <w:autoSpaceDN w:val="0"/>
              <w:adjustRightInd w:val="0"/>
              <w:spacing w:after="0" w:line="240" w:lineRule="auto"/>
              <w:jc w:val="center"/>
              <w:rPr>
                <w:rFonts w:asciiTheme="minorHAnsi" w:hAnsiTheme="minorHAnsi" w:cs="Calibri"/>
                <w:sz w:val="18"/>
                <w:szCs w:val="18"/>
                <w:lang w:val="pt" w:eastAsia="pt-BR"/>
              </w:rPr>
            </w:pPr>
            <w:r>
              <w:rPr>
                <w:rFonts w:asciiTheme="minorHAnsi" w:hAnsiTheme="minorHAnsi" w:cs="Calibri"/>
                <w:sz w:val="18"/>
                <w:szCs w:val="18"/>
                <w:lang w:val="pt" w:eastAsia="pt-BR"/>
              </w:rPr>
              <w:t>NSI/</w:t>
            </w:r>
            <w:r w:rsidR="007B1E8A">
              <w:rPr>
                <w:rFonts w:asciiTheme="minorHAnsi" w:hAnsiTheme="minorHAnsi" w:cs="Calibri"/>
                <w:sz w:val="18"/>
                <w:szCs w:val="18"/>
                <w:lang w:val="pt" w:eastAsia="pt-BR"/>
              </w:rPr>
              <w:t>DIOP/SETIC</w:t>
            </w: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6B7946">
            <w:pPr>
              <w:autoSpaceDE w:val="0"/>
              <w:autoSpaceDN w:val="0"/>
              <w:adjustRightInd w:val="0"/>
              <w:spacing w:after="0" w:line="240" w:lineRule="auto"/>
              <w:jc w:val="both"/>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Ação de Contingência</w:t>
            </w:r>
          </w:p>
        </w:tc>
        <w:tc>
          <w:tcPr>
            <w:tcW w:w="244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Responsável</w:t>
            </w: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7B1E8A" w:rsidP="007D702F">
            <w:pPr>
              <w:autoSpaceDE w:val="0"/>
              <w:autoSpaceDN w:val="0"/>
              <w:adjustRightInd w:val="0"/>
              <w:spacing w:after="0" w:line="240" w:lineRule="auto"/>
              <w:jc w:val="both"/>
              <w:rPr>
                <w:rFonts w:asciiTheme="minorHAnsi" w:hAnsiTheme="minorHAnsi" w:cs="Calibri"/>
                <w:sz w:val="18"/>
                <w:szCs w:val="18"/>
                <w:lang w:val="pt" w:eastAsia="pt-BR"/>
              </w:rPr>
            </w:pPr>
            <w:r>
              <w:rPr>
                <w:rFonts w:asciiTheme="minorHAnsi" w:hAnsiTheme="minorHAnsi" w:cs="Calibri"/>
                <w:sz w:val="18"/>
                <w:szCs w:val="18"/>
                <w:lang w:val="pt" w:eastAsia="pt-BR"/>
              </w:rPr>
              <w:t>Reunião com fornecedores</w:t>
            </w: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243617" w:rsidP="00996A21">
            <w:pPr>
              <w:autoSpaceDE w:val="0"/>
              <w:autoSpaceDN w:val="0"/>
              <w:adjustRightInd w:val="0"/>
              <w:spacing w:after="0" w:line="240" w:lineRule="auto"/>
              <w:jc w:val="center"/>
              <w:rPr>
                <w:rFonts w:asciiTheme="minorHAnsi" w:hAnsiTheme="minorHAnsi" w:cs="Calibri"/>
                <w:sz w:val="18"/>
                <w:szCs w:val="18"/>
                <w:lang w:val="pt" w:eastAsia="pt-BR"/>
              </w:rPr>
            </w:pPr>
            <w:r>
              <w:rPr>
                <w:rFonts w:asciiTheme="minorHAnsi" w:hAnsiTheme="minorHAnsi" w:cs="Calibri"/>
                <w:sz w:val="18"/>
                <w:szCs w:val="18"/>
                <w:lang w:val="pt" w:eastAsia="pt-BR"/>
              </w:rPr>
              <w:t>DIOP/Fornecedor</w:t>
            </w:r>
          </w:p>
        </w:tc>
      </w:tr>
      <w:tr w:rsidR="00521037"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521037" w:rsidRPr="0090648C" w:rsidRDefault="00521037"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521037" w:rsidRPr="0090648C" w:rsidRDefault="00521037" w:rsidP="007D702F">
            <w:pPr>
              <w:autoSpaceDE w:val="0"/>
              <w:autoSpaceDN w:val="0"/>
              <w:adjustRightInd w:val="0"/>
              <w:spacing w:after="0" w:line="240" w:lineRule="auto"/>
              <w:jc w:val="both"/>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521037" w:rsidRPr="0090648C" w:rsidRDefault="00521037" w:rsidP="00996A21">
            <w:pPr>
              <w:autoSpaceDE w:val="0"/>
              <w:autoSpaceDN w:val="0"/>
              <w:adjustRightInd w:val="0"/>
              <w:spacing w:after="0" w:line="240" w:lineRule="auto"/>
              <w:jc w:val="center"/>
              <w:rPr>
                <w:rFonts w:asciiTheme="minorHAnsi" w:hAnsiTheme="minorHAnsi" w:cs="Calibri"/>
                <w:sz w:val="18"/>
                <w:szCs w:val="18"/>
                <w:lang w:val="pt" w:eastAsia="pt-BR"/>
              </w:rPr>
            </w:pPr>
          </w:p>
        </w:tc>
      </w:tr>
    </w:tbl>
    <w:p w:rsidR="00521037" w:rsidRDefault="00521037" w:rsidP="003D0B5A">
      <w:pPr>
        <w:rPr>
          <w:sz w:val="20"/>
        </w:rPr>
      </w:pPr>
    </w:p>
    <w:tbl>
      <w:tblPr>
        <w:tblW w:w="0" w:type="auto"/>
        <w:jc w:val="center"/>
        <w:tblLook w:val="04A0" w:firstRow="1" w:lastRow="0" w:firstColumn="1" w:lastColumn="0" w:noHBand="0" w:noVBand="1"/>
      </w:tblPr>
      <w:tblGrid>
        <w:gridCol w:w="2517"/>
        <w:gridCol w:w="2517"/>
        <w:gridCol w:w="2517"/>
      </w:tblGrid>
      <w:tr w:rsidR="00AA68B8" w:rsidRPr="005E194D" w:rsidTr="00243864">
        <w:trPr>
          <w:jc w:val="center"/>
        </w:trPr>
        <w:tc>
          <w:tcPr>
            <w:tcW w:w="2517" w:type="dxa"/>
            <w:tcBorders>
              <w:top w:val="single" w:sz="12" w:space="0" w:color="auto"/>
              <w:left w:val="single" w:sz="4" w:space="0" w:color="auto"/>
              <w:right w:val="single" w:sz="4" w:space="0" w:color="000000"/>
            </w:tcBorders>
            <w:shd w:val="pct10" w:color="auto" w:fill="auto"/>
          </w:tcPr>
          <w:p w:rsidR="00AA68B8" w:rsidRPr="005E194D" w:rsidRDefault="00AA68B8" w:rsidP="00243864">
            <w:pPr>
              <w:spacing w:after="0" w:line="240" w:lineRule="auto"/>
              <w:contextualSpacing/>
              <w:jc w:val="center"/>
              <w:rPr>
                <w:b/>
                <w:sz w:val="16"/>
                <w:szCs w:val="20"/>
              </w:rPr>
            </w:pPr>
            <w:r>
              <w:rPr>
                <w:b/>
                <w:sz w:val="16"/>
                <w:szCs w:val="20"/>
              </w:rPr>
              <w:t>Integrante Técnico</w:t>
            </w:r>
          </w:p>
        </w:tc>
        <w:tc>
          <w:tcPr>
            <w:tcW w:w="2517" w:type="dxa"/>
            <w:tcBorders>
              <w:top w:val="single" w:sz="12" w:space="0" w:color="auto"/>
            </w:tcBorders>
            <w:shd w:val="pct10" w:color="auto" w:fill="auto"/>
          </w:tcPr>
          <w:p w:rsidR="00AA68B8" w:rsidRPr="005E194D" w:rsidRDefault="00AA68B8" w:rsidP="00243864">
            <w:pPr>
              <w:spacing w:after="0" w:line="240" w:lineRule="auto"/>
              <w:contextualSpacing/>
              <w:jc w:val="center"/>
              <w:rPr>
                <w:b/>
                <w:sz w:val="16"/>
                <w:szCs w:val="20"/>
              </w:rPr>
            </w:pPr>
            <w:r>
              <w:rPr>
                <w:b/>
                <w:sz w:val="16"/>
                <w:szCs w:val="20"/>
              </w:rPr>
              <w:t>Integrante Requisitante</w:t>
            </w:r>
          </w:p>
        </w:tc>
        <w:tc>
          <w:tcPr>
            <w:tcW w:w="2517" w:type="dxa"/>
            <w:tcBorders>
              <w:top w:val="single" w:sz="12" w:space="0" w:color="auto"/>
              <w:right w:val="single" w:sz="4" w:space="0" w:color="000000"/>
            </w:tcBorders>
            <w:shd w:val="pct10" w:color="auto" w:fill="auto"/>
          </w:tcPr>
          <w:p w:rsidR="00AA68B8" w:rsidRPr="005E194D" w:rsidRDefault="00AA68B8" w:rsidP="00243864">
            <w:pPr>
              <w:spacing w:after="0" w:line="240" w:lineRule="auto"/>
              <w:contextualSpacing/>
              <w:jc w:val="center"/>
              <w:rPr>
                <w:b/>
                <w:sz w:val="16"/>
                <w:szCs w:val="20"/>
              </w:rPr>
            </w:pPr>
            <w:r>
              <w:rPr>
                <w:b/>
                <w:sz w:val="16"/>
                <w:szCs w:val="20"/>
              </w:rPr>
              <w:t>Integrante Administrativo</w:t>
            </w:r>
          </w:p>
        </w:tc>
      </w:tr>
      <w:tr w:rsidR="00AA68B8" w:rsidRPr="009E56C9" w:rsidTr="002438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AA68B8" w:rsidRDefault="00AA68B8" w:rsidP="00243864">
            <w:pPr>
              <w:spacing w:after="0" w:line="240" w:lineRule="auto"/>
              <w:jc w:val="center"/>
              <w:rPr>
                <w:sz w:val="16"/>
                <w:szCs w:val="16"/>
              </w:rPr>
            </w:pPr>
          </w:p>
          <w:p w:rsidR="00AA68B8" w:rsidRPr="00767689" w:rsidRDefault="00AA68B8" w:rsidP="00243864">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AA68B8" w:rsidRPr="009E56C9" w:rsidRDefault="00AA68B8" w:rsidP="00243864">
            <w:pPr>
              <w:spacing w:after="0" w:line="240" w:lineRule="auto"/>
              <w:jc w:val="center"/>
              <w:rPr>
                <w:sz w:val="16"/>
                <w:szCs w:val="16"/>
              </w:rPr>
            </w:pPr>
          </w:p>
        </w:tc>
        <w:tc>
          <w:tcPr>
            <w:tcW w:w="2517" w:type="dxa"/>
            <w:tcBorders>
              <w:top w:val="nil"/>
              <w:left w:val="single" w:sz="4" w:space="0" w:color="000000"/>
              <w:bottom w:val="nil"/>
              <w:right w:val="single" w:sz="4" w:space="0" w:color="auto"/>
            </w:tcBorders>
          </w:tcPr>
          <w:p w:rsidR="00AA68B8" w:rsidRPr="009E56C9" w:rsidRDefault="00AA68B8" w:rsidP="00243864">
            <w:pPr>
              <w:spacing w:after="0" w:line="240" w:lineRule="auto"/>
              <w:jc w:val="center"/>
              <w:rPr>
                <w:sz w:val="16"/>
                <w:szCs w:val="16"/>
              </w:rPr>
            </w:pPr>
          </w:p>
        </w:tc>
      </w:tr>
      <w:tr w:rsidR="00AA68B8" w:rsidRPr="009E56C9" w:rsidTr="002438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AA68B8" w:rsidRPr="009E56C9" w:rsidRDefault="00AA68B8" w:rsidP="00243864">
            <w:pPr>
              <w:spacing w:after="0" w:line="240" w:lineRule="auto"/>
              <w:jc w:val="center"/>
              <w:rPr>
                <w:sz w:val="16"/>
                <w:szCs w:val="16"/>
              </w:rPr>
            </w:pPr>
            <w:r>
              <w:rPr>
                <w:sz w:val="16"/>
                <w:szCs w:val="16"/>
              </w:rPr>
              <w:t>Marcelo Ferreira Lima</w:t>
            </w:r>
          </w:p>
        </w:tc>
        <w:tc>
          <w:tcPr>
            <w:tcW w:w="2517" w:type="dxa"/>
            <w:tcBorders>
              <w:top w:val="nil"/>
              <w:left w:val="single" w:sz="4" w:space="0" w:color="000000"/>
              <w:bottom w:val="nil"/>
              <w:right w:val="single" w:sz="4" w:space="0" w:color="000000"/>
            </w:tcBorders>
          </w:tcPr>
          <w:p w:rsidR="00AA68B8" w:rsidRPr="009E56C9" w:rsidRDefault="00AA68B8" w:rsidP="00243864">
            <w:pPr>
              <w:spacing w:after="0" w:line="240" w:lineRule="auto"/>
              <w:jc w:val="center"/>
              <w:rPr>
                <w:sz w:val="16"/>
                <w:szCs w:val="16"/>
              </w:rPr>
            </w:pPr>
            <w:r>
              <w:rPr>
                <w:sz w:val="16"/>
                <w:szCs w:val="16"/>
              </w:rPr>
              <w:t>Percival Barbosa Júnior</w:t>
            </w:r>
          </w:p>
        </w:tc>
        <w:tc>
          <w:tcPr>
            <w:tcW w:w="2517" w:type="dxa"/>
            <w:tcBorders>
              <w:top w:val="nil"/>
              <w:left w:val="single" w:sz="4" w:space="0" w:color="000000"/>
              <w:bottom w:val="nil"/>
              <w:right w:val="single" w:sz="4" w:space="0" w:color="auto"/>
            </w:tcBorders>
          </w:tcPr>
          <w:p w:rsidR="00AA68B8" w:rsidRPr="009E56C9" w:rsidRDefault="00AA68B8" w:rsidP="00243864">
            <w:pPr>
              <w:spacing w:after="0" w:line="240" w:lineRule="auto"/>
              <w:jc w:val="center"/>
              <w:rPr>
                <w:sz w:val="16"/>
                <w:szCs w:val="16"/>
              </w:rPr>
            </w:pPr>
            <w:r>
              <w:rPr>
                <w:sz w:val="16"/>
                <w:szCs w:val="16"/>
              </w:rPr>
              <w:t>Liana Beatriz Barreto de Souza</w:t>
            </w:r>
          </w:p>
        </w:tc>
      </w:tr>
      <w:tr w:rsidR="00AA68B8" w:rsidRPr="009E56C9" w:rsidTr="002438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AA68B8" w:rsidRPr="009E56C9" w:rsidRDefault="00AA68B8" w:rsidP="00243864">
            <w:pPr>
              <w:spacing w:after="0" w:line="240" w:lineRule="auto"/>
              <w:jc w:val="center"/>
              <w:rPr>
                <w:sz w:val="16"/>
                <w:szCs w:val="16"/>
              </w:rPr>
            </w:pPr>
            <w:r>
              <w:rPr>
                <w:sz w:val="16"/>
                <w:szCs w:val="16"/>
              </w:rPr>
              <w:t>Matrícula: 183.733-8</w:t>
            </w:r>
          </w:p>
        </w:tc>
        <w:tc>
          <w:tcPr>
            <w:tcW w:w="2517" w:type="dxa"/>
            <w:tcBorders>
              <w:top w:val="nil"/>
              <w:left w:val="single" w:sz="4" w:space="0" w:color="000000"/>
              <w:bottom w:val="nil"/>
              <w:right w:val="single" w:sz="4" w:space="0" w:color="000000"/>
            </w:tcBorders>
          </w:tcPr>
          <w:p w:rsidR="00AA68B8" w:rsidRPr="009E56C9" w:rsidRDefault="00AA68B8" w:rsidP="00243864">
            <w:pPr>
              <w:spacing w:after="0" w:line="240" w:lineRule="auto"/>
              <w:jc w:val="center"/>
              <w:rPr>
                <w:sz w:val="16"/>
                <w:szCs w:val="16"/>
              </w:rPr>
            </w:pPr>
            <w:r>
              <w:rPr>
                <w:sz w:val="16"/>
                <w:szCs w:val="16"/>
              </w:rPr>
              <w:t>Matrícula: 185.866-1</w:t>
            </w:r>
          </w:p>
        </w:tc>
        <w:tc>
          <w:tcPr>
            <w:tcW w:w="2517" w:type="dxa"/>
            <w:tcBorders>
              <w:top w:val="nil"/>
              <w:left w:val="single" w:sz="4" w:space="0" w:color="000000"/>
              <w:bottom w:val="nil"/>
              <w:right w:val="single" w:sz="4" w:space="0" w:color="auto"/>
            </w:tcBorders>
          </w:tcPr>
          <w:p w:rsidR="00AA68B8" w:rsidRPr="009E56C9" w:rsidRDefault="00AA68B8" w:rsidP="00243864">
            <w:pPr>
              <w:spacing w:after="0" w:line="240" w:lineRule="auto"/>
              <w:jc w:val="center"/>
              <w:rPr>
                <w:sz w:val="16"/>
                <w:szCs w:val="16"/>
              </w:rPr>
            </w:pPr>
            <w:r>
              <w:rPr>
                <w:sz w:val="16"/>
                <w:szCs w:val="16"/>
              </w:rPr>
              <w:t>Matrícula: 182.393-0</w:t>
            </w:r>
          </w:p>
        </w:tc>
      </w:tr>
      <w:tr w:rsidR="00AA68B8" w:rsidRPr="009E56C9" w:rsidTr="002438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single" w:sz="4" w:space="0" w:color="auto"/>
              <w:right w:val="single" w:sz="4" w:space="0" w:color="000000"/>
            </w:tcBorders>
          </w:tcPr>
          <w:p w:rsidR="00AA68B8" w:rsidRPr="009E56C9" w:rsidRDefault="00AA68B8" w:rsidP="00243864">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000000"/>
            </w:tcBorders>
          </w:tcPr>
          <w:p w:rsidR="00AA68B8" w:rsidRPr="009E56C9" w:rsidRDefault="00AA68B8" w:rsidP="00243864">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auto"/>
            </w:tcBorders>
          </w:tcPr>
          <w:p w:rsidR="00AA68B8" w:rsidRPr="009E56C9" w:rsidRDefault="00AA68B8" w:rsidP="00243864">
            <w:pPr>
              <w:spacing w:after="0" w:line="240" w:lineRule="auto"/>
              <w:jc w:val="center"/>
              <w:rPr>
                <w:sz w:val="16"/>
                <w:szCs w:val="16"/>
              </w:rPr>
            </w:pPr>
          </w:p>
        </w:tc>
      </w:tr>
      <w:tr w:rsidR="00AA68B8" w:rsidRPr="005E194D" w:rsidTr="002438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68B8" w:rsidRPr="005E194D" w:rsidRDefault="00AA68B8" w:rsidP="00BF7119">
            <w:pPr>
              <w:spacing w:after="0" w:line="240" w:lineRule="auto"/>
              <w:jc w:val="center"/>
              <w:rPr>
                <w:b/>
                <w:sz w:val="16"/>
                <w:szCs w:val="16"/>
              </w:rPr>
            </w:pPr>
            <w:r w:rsidRPr="005E194D">
              <w:rPr>
                <w:b/>
                <w:sz w:val="16"/>
                <w:szCs w:val="16"/>
              </w:rPr>
              <w:t>Recife,</w:t>
            </w:r>
            <w:r>
              <w:rPr>
                <w:b/>
                <w:sz w:val="16"/>
                <w:szCs w:val="16"/>
              </w:rPr>
              <w:t xml:space="preserve"> </w:t>
            </w:r>
            <w:r w:rsidR="00BF7119">
              <w:rPr>
                <w:b/>
                <w:sz w:val="16"/>
                <w:szCs w:val="16"/>
              </w:rPr>
              <w:t>15</w:t>
            </w:r>
            <w:r>
              <w:rPr>
                <w:b/>
                <w:sz w:val="16"/>
                <w:szCs w:val="16"/>
              </w:rPr>
              <w:t xml:space="preserve"> </w:t>
            </w:r>
            <w:r w:rsidRPr="005E194D">
              <w:rPr>
                <w:b/>
                <w:sz w:val="16"/>
                <w:szCs w:val="16"/>
              </w:rPr>
              <w:t xml:space="preserve">de </w:t>
            </w:r>
            <w:r w:rsidR="00BF7119">
              <w:rPr>
                <w:b/>
                <w:sz w:val="16"/>
                <w:szCs w:val="16"/>
              </w:rPr>
              <w:t>agosto</w:t>
            </w:r>
            <w:r w:rsidRPr="005E194D">
              <w:rPr>
                <w:b/>
                <w:sz w:val="16"/>
                <w:szCs w:val="16"/>
              </w:rPr>
              <w:t xml:space="preserve"> de 201</w:t>
            </w:r>
            <w:r w:rsidR="00BF7119">
              <w:rPr>
                <w:b/>
                <w:sz w:val="16"/>
                <w:szCs w:val="16"/>
              </w:rPr>
              <w:t>7</w:t>
            </w:r>
          </w:p>
        </w:tc>
      </w:tr>
    </w:tbl>
    <w:p w:rsidR="004D6CCB" w:rsidRDefault="004D6CCB" w:rsidP="003D0B5A">
      <w:pPr>
        <w:rPr>
          <w:sz w:val="20"/>
        </w:rPr>
      </w:pPr>
    </w:p>
    <w:p w:rsidR="004D6CCB" w:rsidRDefault="004D6CCB" w:rsidP="003D0B5A">
      <w:pPr>
        <w:rPr>
          <w:sz w:val="20"/>
        </w:rPr>
        <w:sectPr w:rsidR="004D6CCB" w:rsidSect="003D0B5A">
          <w:headerReference w:type="default" r:id="rId12"/>
          <w:pgSz w:w="11907" w:h="16839" w:code="9"/>
          <w:pgMar w:top="720" w:right="425" w:bottom="720" w:left="720" w:header="708" w:footer="1459" w:gutter="0"/>
          <w:cols w:space="708"/>
          <w:docGrid w:linePitch="360"/>
        </w:sectPr>
      </w:pPr>
    </w:p>
    <w:sdt>
      <w:sdtPr>
        <w:alias w:val="Assunto"/>
        <w:tag w:val=""/>
        <w:id w:val="-1823258603"/>
        <w:placeholder>
          <w:docPart w:val="EF7ACE193AB4476C8D1A174D31E10688"/>
        </w:placeholder>
        <w:dataBinding w:prefixMappings="xmlns:ns0='http://purl.org/dc/elements/1.1/' xmlns:ns1='http://schemas.openxmlformats.org/package/2006/metadata/core-properties' " w:xpath="/ns1:coreProperties[1]/ns0:subject[1]" w:storeItemID="{6C3C8BC8-F283-45AE-878A-BAB7291924A1}"/>
        <w:text/>
      </w:sdtPr>
      <w:sdtEndPr/>
      <w:sdtContent>
        <w:p w:rsidR="00EE2393" w:rsidRPr="009E56C9" w:rsidRDefault="00290D68" w:rsidP="00EE2393">
          <w:pPr>
            <w:pBdr>
              <w:top w:val="double" w:sz="4" w:space="1" w:color="auto"/>
              <w:bottom w:val="double" w:sz="4" w:space="1" w:color="auto"/>
            </w:pBdr>
            <w:spacing w:after="0" w:line="240" w:lineRule="auto"/>
            <w:contextualSpacing/>
            <w:jc w:val="center"/>
          </w:pPr>
          <w:r>
            <w:t>Contratação de soluções de (1) segurança para ambientes virtualizados e (2) proteção contra ataques direcionados (contra ameaças avançadas persistentes)</w:t>
          </w:r>
        </w:p>
      </w:sdtContent>
    </w:sdt>
    <w:p w:rsidR="004D6CCB" w:rsidRDefault="004D6CCB" w:rsidP="003D0B5A">
      <w:pPr>
        <w:rPr>
          <w:sz w:val="20"/>
        </w:rPr>
      </w:pPr>
    </w:p>
    <w:p w:rsidR="00EE2393" w:rsidRDefault="00EE2393" w:rsidP="00EE2393">
      <w:pPr>
        <w:pStyle w:val="PargrafodaLista"/>
        <w:numPr>
          <w:ilvl w:val="0"/>
          <w:numId w:val="37"/>
        </w:numPr>
        <w:spacing w:line="240" w:lineRule="auto"/>
        <w:rPr>
          <w:b/>
        </w:rPr>
      </w:pPr>
      <w:r>
        <w:rPr>
          <w:b/>
        </w:rPr>
        <w:t>Detalhamento dos Bens e Serviços que Compõem a Solução</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7155"/>
        <w:gridCol w:w="850"/>
        <w:gridCol w:w="1210"/>
      </w:tblGrid>
      <w:tr w:rsidR="00671088" w:rsidRPr="00DF1331" w:rsidTr="00671088">
        <w:trPr>
          <w:jc w:val="center"/>
        </w:trPr>
        <w:tc>
          <w:tcPr>
            <w:tcW w:w="637" w:type="dxa"/>
            <w:vAlign w:val="center"/>
          </w:tcPr>
          <w:p w:rsidR="00671088" w:rsidRPr="00DF1331" w:rsidRDefault="00671088" w:rsidP="00671088">
            <w:pPr>
              <w:pStyle w:val="WW-Corpodetexto3"/>
              <w:spacing w:before="100" w:beforeAutospacing="1" w:after="100" w:afterAutospacing="1"/>
              <w:jc w:val="center"/>
              <w:rPr>
                <w:b/>
                <w:bCs/>
              </w:rPr>
            </w:pPr>
            <w:r w:rsidRPr="00DF1331">
              <w:rPr>
                <w:b/>
                <w:bCs/>
              </w:rPr>
              <w:t>ITEM</w:t>
            </w:r>
          </w:p>
        </w:tc>
        <w:tc>
          <w:tcPr>
            <w:tcW w:w="7155" w:type="dxa"/>
            <w:vAlign w:val="center"/>
          </w:tcPr>
          <w:p w:rsidR="00671088" w:rsidRPr="00452537" w:rsidRDefault="00671088" w:rsidP="00671088">
            <w:pPr>
              <w:jc w:val="center"/>
              <w:rPr>
                <w:rFonts w:cs="Arial"/>
                <w:b/>
                <w:sz w:val="18"/>
              </w:rPr>
            </w:pPr>
            <w:r w:rsidRPr="00452537">
              <w:rPr>
                <w:rFonts w:cs="Arial"/>
                <w:b/>
                <w:sz w:val="18"/>
              </w:rPr>
              <w:t>Descrição</w:t>
            </w:r>
          </w:p>
        </w:tc>
        <w:tc>
          <w:tcPr>
            <w:tcW w:w="850" w:type="dxa"/>
          </w:tcPr>
          <w:p w:rsidR="00671088" w:rsidRPr="00DF1331" w:rsidRDefault="00671088" w:rsidP="00671088">
            <w:pPr>
              <w:pStyle w:val="WW-Corpodetexto3"/>
              <w:spacing w:before="100" w:beforeAutospacing="1" w:after="100" w:afterAutospacing="1"/>
              <w:jc w:val="center"/>
              <w:rPr>
                <w:b/>
                <w:bCs/>
              </w:rPr>
            </w:pPr>
            <w:r w:rsidRPr="00DF1331">
              <w:rPr>
                <w:b/>
                <w:bCs/>
              </w:rPr>
              <w:t>QTD</w:t>
            </w:r>
          </w:p>
        </w:tc>
        <w:tc>
          <w:tcPr>
            <w:tcW w:w="1210" w:type="dxa"/>
          </w:tcPr>
          <w:p w:rsidR="00671088" w:rsidRPr="00DF1331" w:rsidRDefault="00671088" w:rsidP="00671088">
            <w:pPr>
              <w:pStyle w:val="WW-Corpodetexto3"/>
              <w:spacing w:before="100" w:beforeAutospacing="1" w:after="100" w:afterAutospacing="1"/>
              <w:jc w:val="center"/>
              <w:rPr>
                <w:b/>
                <w:bCs/>
              </w:rPr>
            </w:pPr>
            <w:r w:rsidRPr="00DF1331">
              <w:rPr>
                <w:b/>
                <w:bCs/>
              </w:rPr>
              <w:t>UNIDADE</w:t>
            </w:r>
          </w:p>
        </w:tc>
      </w:tr>
      <w:tr w:rsidR="00671088" w:rsidRPr="00671088" w:rsidTr="00671088">
        <w:trPr>
          <w:jc w:val="center"/>
        </w:trPr>
        <w:tc>
          <w:tcPr>
            <w:tcW w:w="637" w:type="dxa"/>
            <w:vAlign w:val="center"/>
          </w:tcPr>
          <w:p w:rsidR="00671088" w:rsidRPr="00DF1331" w:rsidRDefault="00671088" w:rsidP="00671088">
            <w:pPr>
              <w:pStyle w:val="WW-Corpodetexto3"/>
              <w:spacing w:before="100" w:beforeAutospacing="1" w:after="100" w:afterAutospacing="1"/>
              <w:jc w:val="center"/>
              <w:rPr>
                <w:b/>
                <w:bCs/>
                <w:lang w:val="en-US"/>
              </w:rPr>
            </w:pPr>
            <w:r>
              <w:rPr>
                <w:b/>
                <w:bCs/>
                <w:lang w:val="en-US"/>
              </w:rPr>
              <w:t>01</w:t>
            </w:r>
          </w:p>
        </w:tc>
        <w:tc>
          <w:tcPr>
            <w:tcW w:w="7155" w:type="dxa"/>
            <w:vAlign w:val="center"/>
          </w:tcPr>
          <w:p w:rsidR="00671088" w:rsidRPr="00ED41F1" w:rsidRDefault="00671088" w:rsidP="00671088">
            <w:pPr>
              <w:spacing w:before="120" w:after="120"/>
              <w:rPr>
                <w:rFonts w:cs="Arial"/>
                <w:color w:val="000000"/>
                <w:sz w:val="18"/>
                <w:shd w:val="clear" w:color="auto" w:fill="FFFFFF"/>
              </w:rPr>
            </w:pPr>
            <w:r w:rsidRPr="00ED4589">
              <w:rPr>
                <w:rFonts w:cs="Arial"/>
                <w:color w:val="000000"/>
                <w:sz w:val="18"/>
                <w:shd w:val="clear" w:color="auto" w:fill="FFFFFF"/>
              </w:rPr>
              <w:t>Solução de proteção para servidores virtuais contemplando</w:t>
            </w:r>
            <w:r w:rsidRPr="00ED41F1">
              <w:rPr>
                <w:rFonts w:cs="Arial"/>
                <w:color w:val="000000"/>
                <w:sz w:val="18"/>
                <w:shd w:val="clear" w:color="auto" w:fill="FFFFFF"/>
              </w:rPr>
              <w:t>:  firewall + virtual paching + antimalware para 50 guests</w:t>
            </w:r>
          </w:p>
          <w:p w:rsidR="00671088" w:rsidRPr="00ED41F1" w:rsidRDefault="00671088" w:rsidP="00671088">
            <w:pPr>
              <w:spacing w:before="120" w:after="120"/>
              <w:rPr>
                <w:rFonts w:cs="Arial"/>
                <w:color w:val="000000"/>
                <w:sz w:val="18"/>
                <w:shd w:val="clear" w:color="auto" w:fill="FFFFFF"/>
              </w:rPr>
            </w:pPr>
            <w:r w:rsidRPr="00ED41F1">
              <w:rPr>
                <w:rFonts w:cs="Arial"/>
                <w:color w:val="000000"/>
                <w:sz w:val="18"/>
                <w:shd w:val="clear" w:color="auto" w:fill="FFFFFF"/>
              </w:rPr>
              <w:t>Marca: Trend Micro</w:t>
            </w:r>
          </w:p>
          <w:p w:rsidR="00671088" w:rsidRPr="00ED41F1" w:rsidRDefault="00671088" w:rsidP="00671088">
            <w:pPr>
              <w:spacing w:before="120" w:after="120"/>
              <w:rPr>
                <w:rFonts w:cs="Arial"/>
                <w:sz w:val="18"/>
              </w:rPr>
            </w:pPr>
            <w:r w:rsidRPr="00ED41F1">
              <w:rPr>
                <w:rFonts w:cs="Arial"/>
                <w:sz w:val="18"/>
              </w:rPr>
              <w:t>Fabricante: Trend Micro</w:t>
            </w:r>
          </w:p>
          <w:p w:rsidR="00671088" w:rsidRPr="00310C63" w:rsidRDefault="00671088" w:rsidP="00671088">
            <w:pPr>
              <w:spacing w:before="120" w:after="120"/>
              <w:rPr>
                <w:rFonts w:cs="Arial"/>
                <w:sz w:val="18"/>
                <w:lang w:val="en-US"/>
              </w:rPr>
            </w:pPr>
            <w:r w:rsidRPr="00310C63">
              <w:rPr>
                <w:rFonts w:cs="Arial"/>
                <w:sz w:val="18"/>
                <w:lang w:val="en-US"/>
              </w:rPr>
              <w:t>Modelo</w:t>
            </w:r>
            <w:r>
              <w:rPr>
                <w:rFonts w:cs="Arial"/>
                <w:sz w:val="18"/>
                <w:lang w:val="en-US"/>
              </w:rPr>
              <w:t>/</w:t>
            </w:r>
            <w:r w:rsidRPr="00310C63">
              <w:rPr>
                <w:rFonts w:cs="Arial"/>
                <w:sz w:val="18"/>
                <w:lang w:val="en-US"/>
              </w:rPr>
              <w:t>Versão:</w:t>
            </w:r>
            <w:r>
              <w:rPr>
                <w:rFonts w:cs="Arial"/>
                <w:sz w:val="18"/>
                <w:lang w:val="en-US"/>
              </w:rPr>
              <w:t xml:space="preserve"> </w:t>
            </w:r>
            <w:r w:rsidRPr="00310C63">
              <w:rPr>
                <w:rFonts w:cs="Arial"/>
                <w:sz w:val="18"/>
                <w:lang w:val="en-US"/>
              </w:rPr>
              <w:t>Deep Security Network Security Per</w:t>
            </w:r>
            <w:r>
              <w:rPr>
                <w:rFonts w:cs="Arial"/>
                <w:sz w:val="18"/>
                <w:lang w:val="en-US"/>
              </w:rPr>
              <w:t xml:space="preserve"> </w:t>
            </w:r>
            <w:r w:rsidRPr="00310C63">
              <w:rPr>
                <w:rFonts w:cs="Arial"/>
                <w:sz w:val="18"/>
                <w:lang w:val="en-US"/>
              </w:rPr>
              <w:t>Server (D</w:t>
            </w:r>
            <w:r>
              <w:rPr>
                <w:rFonts w:cs="Arial"/>
                <w:sz w:val="18"/>
                <w:lang w:val="en-US"/>
              </w:rPr>
              <w:t>S</w:t>
            </w:r>
            <w:r w:rsidRPr="00310C63">
              <w:rPr>
                <w:rFonts w:cs="Arial"/>
                <w:sz w:val="18"/>
                <w:lang w:val="en-US"/>
              </w:rPr>
              <w:t xml:space="preserve"> 9.X)</w:t>
            </w:r>
          </w:p>
        </w:tc>
        <w:tc>
          <w:tcPr>
            <w:tcW w:w="850" w:type="dxa"/>
          </w:tcPr>
          <w:p w:rsidR="00671088" w:rsidRPr="00671088" w:rsidRDefault="00671088" w:rsidP="00671088">
            <w:pPr>
              <w:pStyle w:val="WW-Corpodetexto3"/>
              <w:spacing w:before="100" w:beforeAutospacing="1" w:after="100" w:afterAutospacing="1"/>
              <w:jc w:val="center"/>
              <w:rPr>
                <w:lang w:val="en-US"/>
              </w:rPr>
            </w:pPr>
          </w:p>
        </w:tc>
        <w:tc>
          <w:tcPr>
            <w:tcW w:w="1210" w:type="dxa"/>
          </w:tcPr>
          <w:p w:rsidR="00671088" w:rsidRPr="00671088" w:rsidRDefault="00671088" w:rsidP="00671088">
            <w:pPr>
              <w:pStyle w:val="WW-Corpodetexto3"/>
              <w:spacing w:before="100" w:beforeAutospacing="1" w:after="100" w:afterAutospacing="1"/>
              <w:jc w:val="center"/>
              <w:rPr>
                <w:lang w:val="en-US"/>
              </w:rPr>
            </w:pPr>
          </w:p>
        </w:tc>
      </w:tr>
      <w:tr w:rsidR="00671088" w:rsidRPr="00671088" w:rsidTr="00671088">
        <w:trPr>
          <w:jc w:val="center"/>
        </w:trPr>
        <w:tc>
          <w:tcPr>
            <w:tcW w:w="637" w:type="dxa"/>
            <w:vAlign w:val="center"/>
          </w:tcPr>
          <w:p w:rsidR="00671088" w:rsidRPr="00671088" w:rsidRDefault="00671088" w:rsidP="00671088">
            <w:pPr>
              <w:pStyle w:val="WW-Corpodetexto3"/>
              <w:spacing w:before="100" w:beforeAutospacing="1" w:after="100" w:afterAutospacing="1"/>
              <w:jc w:val="center"/>
              <w:rPr>
                <w:b/>
                <w:bCs/>
                <w:lang w:val="en-US"/>
              </w:rPr>
            </w:pPr>
            <w:r>
              <w:rPr>
                <w:b/>
                <w:bCs/>
                <w:lang w:val="en-US"/>
              </w:rPr>
              <w:t>02</w:t>
            </w:r>
          </w:p>
        </w:tc>
        <w:tc>
          <w:tcPr>
            <w:tcW w:w="7155" w:type="dxa"/>
          </w:tcPr>
          <w:p w:rsidR="00671088" w:rsidRPr="00ED4589" w:rsidRDefault="00671088" w:rsidP="00671088">
            <w:pPr>
              <w:spacing w:before="120" w:after="120"/>
              <w:rPr>
                <w:rFonts w:cs="Arial"/>
                <w:color w:val="000000"/>
                <w:sz w:val="18"/>
                <w:shd w:val="clear" w:color="auto" w:fill="FFFFFF"/>
              </w:rPr>
            </w:pPr>
            <w:r w:rsidRPr="00ED4589">
              <w:rPr>
                <w:rFonts w:cs="Arial"/>
                <w:color w:val="000000"/>
                <w:sz w:val="18"/>
                <w:shd w:val="clear" w:color="auto" w:fill="FFFFFF"/>
              </w:rPr>
              <w:t>Solução de proteção para servidores virtuais contemplando inspeção de logs + monitoramento de integridade para 50 guests</w:t>
            </w:r>
          </w:p>
          <w:p w:rsidR="00671088" w:rsidRPr="00310C63" w:rsidRDefault="00671088" w:rsidP="00671088">
            <w:pPr>
              <w:spacing w:before="120" w:after="120"/>
              <w:rPr>
                <w:rFonts w:cs="Arial"/>
                <w:color w:val="000000"/>
                <w:sz w:val="18"/>
                <w:shd w:val="clear" w:color="auto" w:fill="FFFFFF"/>
              </w:rPr>
            </w:pPr>
            <w:r>
              <w:rPr>
                <w:rFonts w:cs="Arial"/>
                <w:color w:val="000000"/>
                <w:sz w:val="18"/>
                <w:shd w:val="clear" w:color="auto" w:fill="FFFFFF"/>
              </w:rPr>
              <w:t>Marca: Trend M</w:t>
            </w:r>
            <w:r w:rsidRPr="00310C63">
              <w:rPr>
                <w:rFonts w:cs="Arial"/>
                <w:color w:val="000000"/>
                <w:sz w:val="18"/>
                <w:shd w:val="clear" w:color="auto" w:fill="FFFFFF"/>
              </w:rPr>
              <w:t>icro</w:t>
            </w:r>
          </w:p>
          <w:p w:rsidR="00671088" w:rsidRPr="00ED41F1" w:rsidRDefault="00671088" w:rsidP="00671088">
            <w:pPr>
              <w:spacing w:before="120" w:after="120"/>
              <w:rPr>
                <w:rFonts w:cs="Arial"/>
                <w:sz w:val="18"/>
              </w:rPr>
            </w:pPr>
            <w:r w:rsidRPr="00ED41F1">
              <w:rPr>
                <w:rFonts w:cs="Arial"/>
                <w:sz w:val="18"/>
              </w:rPr>
              <w:t>Fabricante: Trend Micro</w:t>
            </w:r>
          </w:p>
          <w:p w:rsidR="00671088" w:rsidRPr="00310C63" w:rsidRDefault="00671088" w:rsidP="00671088">
            <w:pPr>
              <w:spacing w:before="120" w:after="120"/>
              <w:rPr>
                <w:rFonts w:ascii="Courier New" w:hAnsi="Courier New" w:cs="Courier New"/>
                <w:sz w:val="18"/>
                <w:lang w:val="en-US"/>
              </w:rPr>
            </w:pPr>
            <w:r w:rsidRPr="00310C63">
              <w:rPr>
                <w:rFonts w:cs="Arial"/>
                <w:sz w:val="18"/>
                <w:lang w:val="en-US"/>
              </w:rPr>
              <w:t>Modelo</w:t>
            </w:r>
            <w:r>
              <w:rPr>
                <w:rFonts w:cs="Arial"/>
                <w:sz w:val="18"/>
                <w:lang w:val="en-US"/>
              </w:rPr>
              <w:t>/</w:t>
            </w:r>
            <w:r w:rsidRPr="00310C63">
              <w:rPr>
                <w:rFonts w:cs="Arial"/>
                <w:sz w:val="18"/>
                <w:lang w:val="en-US"/>
              </w:rPr>
              <w:t>Versão:</w:t>
            </w:r>
            <w:r>
              <w:rPr>
                <w:rFonts w:cs="Arial"/>
                <w:sz w:val="18"/>
                <w:lang w:val="en-US"/>
              </w:rPr>
              <w:t xml:space="preserve"> </w:t>
            </w:r>
            <w:r w:rsidRPr="00310C63">
              <w:rPr>
                <w:rFonts w:cs="Arial"/>
                <w:sz w:val="18"/>
                <w:lang w:val="en-US"/>
              </w:rPr>
              <w:t>Deep Security</w:t>
            </w:r>
            <w:r>
              <w:rPr>
                <w:rFonts w:cs="Arial"/>
                <w:sz w:val="18"/>
                <w:lang w:val="en-US"/>
              </w:rPr>
              <w:t xml:space="preserve"> System</w:t>
            </w:r>
            <w:r w:rsidRPr="00310C63">
              <w:rPr>
                <w:rFonts w:cs="Arial"/>
                <w:color w:val="303030"/>
                <w:sz w:val="17"/>
                <w:szCs w:val="17"/>
                <w:lang w:val="en-US" w:eastAsia="pt-BR"/>
              </w:rPr>
              <w:t xml:space="preserve"> </w:t>
            </w:r>
            <w:r w:rsidRPr="00310C63">
              <w:rPr>
                <w:rFonts w:cs="Arial"/>
                <w:sz w:val="18"/>
                <w:lang w:val="en-US"/>
              </w:rPr>
              <w:t>Security Per</w:t>
            </w:r>
            <w:r>
              <w:rPr>
                <w:rFonts w:cs="Arial"/>
                <w:sz w:val="18"/>
                <w:lang w:val="en-US"/>
              </w:rPr>
              <w:t xml:space="preserve"> </w:t>
            </w:r>
            <w:r w:rsidRPr="00310C63">
              <w:rPr>
                <w:rFonts w:cs="Arial"/>
                <w:sz w:val="18"/>
                <w:lang w:val="en-US"/>
              </w:rPr>
              <w:t>Server (D</w:t>
            </w:r>
            <w:r>
              <w:rPr>
                <w:rFonts w:cs="Arial"/>
                <w:sz w:val="18"/>
                <w:lang w:val="en-US"/>
              </w:rPr>
              <w:t>S</w:t>
            </w:r>
            <w:r w:rsidRPr="00310C63">
              <w:rPr>
                <w:rFonts w:cs="Arial"/>
                <w:sz w:val="18"/>
                <w:lang w:val="en-US"/>
              </w:rPr>
              <w:t xml:space="preserve"> 9.X)</w:t>
            </w:r>
          </w:p>
        </w:tc>
        <w:tc>
          <w:tcPr>
            <w:tcW w:w="850" w:type="dxa"/>
          </w:tcPr>
          <w:p w:rsidR="00671088" w:rsidRPr="00671088" w:rsidRDefault="00671088" w:rsidP="00671088">
            <w:pPr>
              <w:pStyle w:val="WW-Corpodetexto3"/>
              <w:spacing w:before="100" w:beforeAutospacing="1" w:after="100" w:afterAutospacing="1"/>
              <w:jc w:val="center"/>
              <w:rPr>
                <w:lang w:val="en-US"/>
              </w:rPr>
            </w:pPr>
          </w:p>
        </w:tc>
        <w:tc>
          <w:tcPr>
            <w:tcW w:w="1210" w:type="dxa"/>
          </w:tcPr>
          <w:p w:rsidR="00671088" w:rsidRPr="00671088" w:rsidRDefault="00671088" w:rsidP="00671088">
            <w:pPr>
              <w:pStyle w:val="WW-Corpodetexto3"/>
              <w:spacing w:before="100" w:beforeAutospacing="1" w:after="100" w:afterAutospacing="1"/>
              <w:jc w:val="center"/>
              <w:rPr>
                <w:lang w:val="en-US"/>
              </w:rPr>
            </w:pPr>
          </w:p>
        </w:tc>
      </w:tr>
      <w:tr w:rsidR="00671088" w:rsidRPr="00671088" w:rsidTr="00671088">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671088" w:rsidRPr="00671088" w:rsidRDefault="00671088" w:rsidP="00671088">
            <w:pPr>
              <w:pStyle w:val="WW-Corpodetexto3"/>
              <w:spacing w:before="100" w:beforeAutospacing="1" w:after="100" w:afterAutospacing="1"/>
              <w:jc w:val="center"/>
              <w:rPr>
                <w:b/>
                <w:bCs/>
                <w:lang w:val="en-US"/>
              </w:rPr>
            </w:pPr>
            <w:r>
              <w:rPr>
                <w:b/>
                <w:bCs/>
                <w:lang w:val="en-US"/>
              </w:rPr>
              <w:t>03</w:t>
            </w:r>
          </w:p>
        </w:tc>
        <w:tc>
          <w:tcPr>
            <w:tcW w:w="7155" w:type="dxa"/>
            <w:tcBorders>
              <w:top w:val="single" w:sz="4" w:space="0" w:color="auto"/>
              <w:left w:val="single" w:sz="4" w:space="0" w:color="auto"/>
              <w:bottom w:val="single" w:sz="4" w:space="0" w:color="auto"/>
              <w:right w:val="single" w:sz="4" w:space="0" w:color="auto"/>
            </w:tcBorders>
          </w:tcPr>
          <w:p w:rsidR="00671088" w:rsidRPr="00ED4589" w:rsidRDefault="00671088" w:rsidP="00671088">
            <w:pPr>
              <w:spacing w:before="120" w:after="120"/>
              <w:rPr>
                <w:rFonts w:cs="Arial"/>
                <w:color w:val="000000"/>
                <w:sz w:val="18"/>
                <w:shd w:val="clear" w:color="auto" w:fill="FFFFFF"/>
              </w:rPr>
            </w:pPr>
            <w:r w:rsidRPr="00ED4589">
              <w:rPr>
                <w:rFonts w:cs="Arial"/>
                <w:color w:val="000000"/>
                <w:sz w:val="18"/>
                <w:shd w:val="clear" w:color="auto" w:fill="FFFFFF"/>
              </w:rPr>
              <w:t>Solução de segurança para monitoramento, detecção, análise e resposta a ataques desconhecidos e ameaças avançadas persistentes</w:t>
            </w:r>
          </w:p>
          <w:p w:rsidR="00671088" w:rsidRDefault="00671088" w:rsidP="00671088">
            <w:pPr>
              <w:spacing w:before="120" w:after="120"/>
              <w:rPr>
                <w:rFonts w:cs="Arial"/>
                <w:color w:val="000000"/>
                <w:sz w:val="18"/>
                <w:shd w:val="clear" w:color="auto" w:fill="FFFFFF"/>
              </w:rPr>
            </w:pPr>
            <w:r>
              <w:rPr>
                <w:rFonts w:cs="Arial"/>
                <w:color w:val="000000"/>
                <w:sz w:val="18"/>
                <w:shd w:val="clear" w:color="auto" w:fill="FFFFFF"/>
              </w:rPr>
              <w:t>Marca: Trend M</w:t>
            </w:r>
            <w:r w:rsidRPr="00ED4589">
              <w:rPr>
                <w:rFonts w:cs="Arial"/>
                <w:color w:val="000000"/>
                <w:sz w:val="18"/>
                <w:shd w:val="clear" w:color="auto" w:fill="FFFFFF"/>
              </w:rPr>
              <w:t>icro</w:t>
            </w:r>
          </w:p>
          <w:p w:rsidR="00671088" w:rsidRPr="00ED41F1" w:rsidRDefault="00671088" w:rsidP="00671088">
            <w:pPr>
              <w:spacing w:before="120" w:after="120"/>
              <w:rPr>
                <w:rFonts w:cs="Arial"/>
                <w:sz w:val="18"/>
              </w:rPr>
            </w:pPr>
            <w:r w:rsidRPr="00ED41F1">
              <w:rPr>
                <w:rFonts w:cs="Arial"/>
                <w:sz w:val="18"/>
              </w:rPr>
              <w:t>Fabricante: Trend Micro</w:t>
            </w:r>
          </w:p>
          <w:p w:rsidR="00671088" w:rsidRPr="00310C63" w:rsidRDefault="00671088" w:rsidP="00671088">
            <w:pPr>
              <w:spacing w:before="120" w:after="120"/>
              <w:rPr>
                <w:rFonts w:cs="Arial"/>
                <w:color w:val="000000"/>
                <w:sz w:val="18"/>
                <w:shd w:val="clear" w:color="auto" w:fill="FFFFFF"/>
                <w:lang w:val="en-US"/>
              </w:rPr>
            </w:pPr>
            <w:r w:rsidRPr="00310C63">
              <w:rPr>
                <w:rFonts w:cs="Arial"/>
                <w:sz w:val="18"/>
                <w:lang w:val="en-US"/>
              </w:rPr>
              <w:t>Modelo</w:t>
            </w:r>
            <w:r>
              <w:rPr>
                <w:rFonts w:cs="Arial"/>
                <w:sz w:val="18"/>
                <w:lang w:val="en-US"/>
              </w:rPr>
              <w:t>/</w:t>
            </w:r>
            <w:r w:rsidRPr="00310C63">
              <w:rPr>
                <w:rFonts w:cs="Arial"/>
                <w:sz w:val="18"/>
                <w:lang w:val="en-US"/>
              </w:rPr>
              <w:t>Versão:</w:t>
            </w:r>
            <w:r w:rsidRPr="00310C63">
              <w:rPr>
                <w:rFonts w:cs="Arial"/>
                <w:color w:val="303030"/>
                <w:sz w:val="17"/>
                <w:szCs w:val="17"/>
                <w:lang w:val="en-US" w:eastAsia="pt-BR"/>
              </w:rPr>
              <w:t xml:space="preserve"> </w:t>
            </w:r>
            <w:r w:rsidRPr="00310C63">
              <w:rPr>
                <w:rFonts w:cs="Arial"/>
                <w:sz w:val="18"/>
                <w:lang w:val="en-US"/>
              </w:rPr>
              <w:t>Deep Security System Secur</w:t>
            </w:r>
            <w:r>
              <w:rPr>
                <w:rFonts w:cs="Arial"/>
                <w:sz w:val="18"/>
                <w:lang w:val="en-US"/>
              </w:rPr>
              <w:t>i</w:t>
            </w:r>
            <w:r w:rsidRPr="00310C63">
              <w:rPr>
                <w:rFonts w:cs="Arial"/>
                <w:sz w:val="18"/>
                <w:lang w:val="en-US"/>
              </w:rPr>
              <w:t>ty Per</w:t>
            </w:r>
            <w:r>
              <w:rPr>
                <w:rFonts w:cs="Arial"/>
                <w:sz w:val="18"/>
                <w:lang w:val="en-US"/>
              </w:rPr>
              <w:t xml:space="preserve"> </w:t>
            </w:r>
            <w:r w:rsidRPr="00310C63">
              <w:rPr>
                <w:rFonts w:cs="Arial"/>
                <w:sz w:val="18"/>
                <w:lang w:val="en-US"/>
              </w:rPr>
              <w:t>Server(DS9.X)</w:t>
            </w:r>
          </w:p>
        </w:tc>
        <w:tc>
          <w:tcPr>
            <w:tcW w:w="850" w:type="dxa"/>
            <w:tcBorders>
              <w:top w:val="single" w:sz="4" w:space="0" w:color="auto"/>
              <w:left w:val="single" w:sz="4" w:space="0" w:color="auto"/>
              <w:bottom w:val="single" w:sz="4" w:space="0" w:color="auto"/>
              <w:right w:val="single" w:sz="4" w:space="0" w:color="auto"/>
            </w:tcBorders>
          </w:tcPr>
          <w:p w:rsidR="00671088" w:rsidRPr="00671088" w:rsidRDefault="00671088" w:rsidP="00671088">
            <w:pPr>
              <w:pStyle w:val="WW-Corpodetexto3"/>
              <w:spacing w:before="100" w:beforeAutospacing="1" w:after="100" w:afterAutospacing="1"/>
              <w:jc w:val="center"/>
              <w:rPr>
                <w:lang w:val="en-US"/>
              </w:rPr>
            </w:pPr>
          </w:p>
        </w:tc>
        <w:tc>
          <w:tcPr>
            <w:tcW w:w="1210" w:type="dxa"/>
            <w:tcBorders>
              <w:top w:val="single" w:sz="4" w:space="0" w:color="auto"/>
              <w:left w:val="single" w:sz="4" w:space="0" w:color="auto"/>
              <w:bottom w:val="single" w:sz="4" w:space="0" w:color="auto"/>
              <w:right w:val="single" w:sz="4" w:space="0" w:color="auto"/>
            </w:tcBorders>
          </w:tcPr>
          <w:p w:rsidR="00671088" w:rsidRPr="00671088" w:rsidRDefault="00671088" w:rsidP="00671088">
            <w:pPr>
              <w:pStyle w:val="WW-Corpodetexto3"/>
              <w:spacing w:before="100" w:beforeAutospacing="1" w:after="100" w:afterAutospacing="1"/>
              <w:jc w:val="center"/>
              <w:rPr>
                <w:lang w:val="en-US"/>
              </w:rPr>
            </w:pPr>
          </w:p>
        </w:tc>
      </w:tr>
      <w:tr w:rsidR="00671088" w:rsidRPr="00DF1331" w:rsidTr="00671088">
        <w:trPr>
          <w:jc w:val="center"/>
        </w:trPr>
        <w:tc>
          <w:tcPr>
            <w:tcW w:w="637" w:type="dxa"/>
            <w:vAlign w:val="center"/>
          </w:tcPr>
          <w:p w:rsidR="00671088" w:rsidRPr="00671088" w:rsidRDefault="00671088" w:rsidP="00671088">
            <w:pPr>
              <w:pStyle w:val="WW-Corpodetexto3"/>
              <w:spacing w:before="100" w:beforeAutospacing="1" w:after="100" w:afterAutospacing="1"/>
              <w:jc w:val="center"/>
              <w:rPr>
                <w:b/>
                <w:bCs/>
                <w:lang w:val="en-US"/>
              </w:rPr>
            </w:pPr>
            <w:r>
              <w:rPr>
                <w:b/>
                <w:bCs/>
                <w:lang w:val="en-US"/>
              </w:rPr>
              <w:t>04</w:t>
            </w:r>
          </w:p>
        </w:tc>
        <w:tc>
          <w:tcPr>
            <w:tcW w:w="7155" w:type="dxa"/>
            <w:vAlign w:val="center"/>
          </w:tcPr>
          <w:p w:rsidR="00671088" w:rsidRPr="00401900" w:rsidRDefault="00671088" w:rsidP="00671088">
            <w:pPr>
              <w:spacing w:before="120" w:after="120"/>
              <w:rPr>
                <w:rFonts w:cs="Arial"/>
                <w:color w:val="000000"/>
                <w:sz w:val="18"/>
                <w:shd w:val="clear" w:color="auto" w:fill="FFFFFF"/>
              </w:rPr>
            </w:pPr>
            <w:r w:rsidRPr="00401900">
              <w:rPr>
                <w:rFonts w:cs="Arial"/>
                <w:color w:val="000000"/>
                <w:sz w:val="18"/>
                <w:shd w:val="clear" w:color="auto" w:fill="FFFFFF"/>
              </w:rPr>
              <w:t>Implementação assistida</w:t>
            </w:r>
          </w:p>
        </w:tc>
        <w:tc>
          <w:tcPr>
            <w:tcW w:w="850" w:type="dxa"/>
          </w:tcPr>
          <w:p w:rsidR="00671088" w:rsidRPr="00DF1331" w:rsidRDefault="00671088" w:rsidP="00671088">
            <w:pPr>
              <w:pStyle w:val="WW-Corpodetexto3"/>
              <w:spacing w:before="100" w:beforeAutospacing="1" w:after="100" w:afterAutospacing="1"/>
              <w:jc w:val="center"/>
            </w:pPr>
          </w:p>
        </w:tc>
        <w:tc>
          <w:tcPr>
            <w:tcW w:w="1210" w:type="dxa"/>
          </w:tcPr>
          <w:p w:rsidR="00671088" w:rsidRPr="00DF1331" w:rsidRDefault="00671088" w:rsidP="00671088">
            <w:pPr>
              <w:pStyle w:val="WW-Corpodetexto3"/>
              <w:spacing w:before="100" w:beforeAutospacing="1" w:after="100" w:afterAutospacing="1"/>
              <w:jc w:val="center"/>
            </w:pPr>
          </w:p>
        </w:tc>
      </w:tr>
      <w:tr w:rsidR="00671088" w:rsidRPr="00DF1331" w:rsidTr="00671088">
        <w:trPr>
          <w:jc w:val="center"/>
        </w:trPr>
        <w:tc>
          <w:tcPr>
            <w:tcW w:w="637" w:type="dxa"/>
            <w:vAlign w:val="center"/>
          </w:tcPr>
          <w:p w:rsidR="00671088" w:rsidRPr="00DF1331" w:rsidRDefault="00671088" w:rsidP="00671088">
            <w:pPr>
              <w:pStyle w:val="WW-Corpodetexto3"/>
              <w:spacing w:before="100" w:beforeAutospacing="1" w:after="100" w:afterAutospacing="1"/>
              <w:jc w:val="center"/>
              <w:rPr>
                <w:b/>
                <w:bCs/>
              </w:rPr>
            </w:pPr>
            <w:r>
              <w:rPr>
                <w:b/>
                <w:bCs/>
              </w:rPr>
              <w:t>05</w:t>
            </w:r>
          </w:p>
        </w:tc>
        <w:tc>
          <w:tcPr>
            <w:tcW w:w="7155" w:type="dxa"/>
          </w:tcPr>
          <w:p w:rsidR="00671088" w:rsidRDefault="00671088" w:rsidP="00671088">
            <w:pPr>
              <w:spacing w:before="120" w:after="120"/>
              <w:rPr>
                <w:rFonts w:cs="Arial"/>
                <w:color w:val="000000"/>
                <w:sz w:val="18"/>
                <w:shd w:val="clear" w:color="auto" w:fill="FFFFFF"/>
              </w:rPr>
            </w:pPr>
            <w:r>
              <w:rPr>
                <w:rFonts w:cs="Arial"/>
                <w:color w:val="000000"/>
                <w:sz w:val="18"/>
                <w:shd w:val="clear" w:color="auto" w:fill="FFFFFF"/>
              </w:rPr>
              <w:t>Suporte Remoto</w:t>
            </w:r>
          </w:p>
        </w:tc>
        <w:tc>
          <w:tcPr>
            <w:tcW w:w="850" w:type="dxa"/>
          </w:tcPr>
          <w:p w:rsidR="00671088" w:rsidRPr="00DF1331" w:rsidRDefault="00671088" w:rsidP="00671088">
            <w:pPr>
              <w:pStyle w:val="WW-Corpodetexto3"/>
              <w:spacing w:before="100" w:beforeAutospacing="1" w:after="100" w:afterAutospacing="1"/>
              <w:jc w:val="center"/>
            </w:pPr>
          </w:p>
        </w:tc>
        <w:tc>
          <w:tcPr>
            <w:tcW w:w="1210" w:type="dxa"/>
          </w:tcPr>
          <w:p w:rsidR="00671088" w:rsidRPr="00DF1331" w:rsidRDefault="00671088" w:rsidP="00671088">
            <w:pPr>
              <w:pStyle w:val="WW-Corpodetexto3"/>
              <w:spacing w:before="100" w:beforeAutospacing="1" w:after="100" w:afterAutospacing="1"/>
              <w:jc w:val="center"/>
            </w:pPr>
          </w:p>
        </w:tc>
      </w:tr>
    </w:tbl>
    <w:p w:rsidR="00EE2393" w:rsidRDefault="00EE2393" w:rsidP="00EE2393">
      <w:pPr>
        <w:pStyle w:val="PargrafodaLista"/>
        <w:spacing w:line="240" w:lineRule="auto"/>
        <w:ind w:left="360"/>
        <w:rPr>
          <w:b/>
        </w:rPr>
      </w:pPr>
    </w:p>
    <w:p w:rsidR="00EE2393" w:rsidRPr="000D2A25" w:rsidRDefault="00EE2393" w:rsidP="00EE2393">
      <w:pPr>
        <w:pStyle w:val="PargrafodaLista"/>
        <w:numPr>
          <w:ilvl w:val="1"/>
          <w:numId w:val="38"/>
        </w:numPr>
        <w:spacing w:line="240" w:lineRule="auto"/>
        <w:rPr>
          <w:b/>
          <w:sz w:val="20"/>
          <w:szCs w:val="20"/>
        </w:rPr>
      </w:pPr>
      <w:r>
        <w:rPr>
          <w:sz w:val="20"/>
          <w:szCs w:val="20"/>
        </w:rPr>
        <w:t>Justificativa para Parcelamento do Objeto em Lotes</w:t>
      </w:r>
    </w:p>
    <w:tbl>
      <w:tblPr>
        <w:tblW w:w="15448" w:type="dxa"/>
        <w:tblBorders>
          <w:top w:val="single" w:sz="12" w:space="0" w:color="auto"/>
        </w:tblBorders>
        <w:tblLook w:val="04A0" w:firstRow="1" w:lastRow="0" w:firstColumn="1" w:lastColumn="0" w:noHBand="0" w:noVBand="1"/>
      </w:tblPr>
      <w:tblGrid>
        <w:gridCol w:w="15448"/>
      </w:tblGrid>
      <w:tr w:rsidR="00EE2393" w:rsidRPr="009E56C9" w:rsidTr="006648A4">
        <w:tc>
          <w:tcPr>
            <w:tcW w:w="15448" w:type="dxa"/>
            <w:tcBorders>
              <w:top w:val="single" w:sz="12" w:space="0" w:color="auto"/>
              <w:left w:val="single" w:sz="2" w:space="0" w:color="auto"/>
              <w:bottom w:val="nil"/>
              <w:right w:val="nil"/>
            </w:tcBorders>
            <w:shd w:val="clear" w:color="auto" w:fill="auto"/>
          </w:tcPr>
          <w:p w:rsidR="00EE2393" w:rsidRPr="000D32FE" w:rsidRDefault="00243864" w:rsidP="00996A21">
            <w:pPr>
              <w:pStyle w:val="PargrafodaLista"/>
              <w:numPr>
                <w:ilvl w:val="0"/>
                <w:numId w:val="32"/>
              </w:numPr>
              <w:spacing w:after="0" w:line="240" w:lineRule="auto"/>
              <w:ind w:left="173" w:hanging="142"/>
              <w:rPr>
                <w:sz w:val="18"/>
                <w:szCs w:val="18"/>
              </w:rPr>
            </w:pPr>
            <w:r>
              <w:rPr>
                <w:sz w:val="18"/>
                <w:szCs w:val="18"/>
              </w:rPr>
              <w:t>Não há necessidade de parcelamento em lotes, haja vista serem itens de mesma natureza, implicando em economia de escala</w:t>
            </w:r>
          </w:p>
          <w:p w:rsidR="00EE2393" w:rsidRPr="00BB123E" w:rsidRDefault="00EE2393" w:rsidP="00996A21">
            <w:pPr>
              <w:pStyle w:val="PargrafodaLista"/>
              <w:spacing w:after="0" w:line="240" w:lineRule="auto"/>
              <w:ind w:left="173"/>
              <w:rPr>
                <w:sz w:val="18"/>
                <w:szCs w:val="18"/>
              </w:rPr>
            </w:pPr>
          </w:p>
        </w:tc>
      </w:tr>
    </w:tbl>
    <w:p w:rsidR="00EE2393" w:rsidRDefault="00EE2393" w:rsidP="003D0B5A">
      <w:pPr>
        <w:rPr>
          <w:sz w:val="20"/>
        </w:rPr>
      </w:pPr>
    </w:p>
    <w:p w:rsidR="00EE2393" w:rsidRDefault="00EE2393" w:rsidP="003D0B5A">
      <w:pPr>
        <w:rPr>
          <w:sz w:val="20"/>
        </w:rPr>
      </w:pPr>
    </w:p>
    <w:p w:rsidR="006648A4" w:rsidRDefault="006648A4" w:rsidP="003D0B5A">
      <w:pPr>
        <w:rPr>
          <w:sz w:val="20"/>
        </w:rPr>
        <w:sectPr w:rsidR="006648A4" w:rsidSect="00671088">
          <w:headerReference w:type="default" r:id="rId13"/>
          <w:pgSz w:w="11907" w:h="16839" w:code="9"/>
          <w:pgMar w:top="720" w:right="720" w:bottom="720" w:left="425" w:header="708" w:footer="1459" w:gutter="0"/>
          <w:cols w:space="708"/>
          <w:docGrid w:linePitch="360"/>
        </w:sectPr>
      </w:pPr>
    </w:p>
    <w:p w:rsidR="00A867A1" w:rsidRDefault="00A867A1" w:rsidP="00A867A1">
      <w:pPr>
        <w:pStyle w:val="PargrafodaLista"/>
        <w:numPr>
          <w:ilvl w:val="0"/>
          <w:numId w:val="37"/>
        </w:numPr>
        <w:spacing w:line="240" w:lineRule="auto"/>
        <w:rPr>
          <w:b/>
        </w:rPr>
      </w:pPr>
      <w:r>
        <w:rPr>
          <w:b/>
        </w:rPr>
        <w:lastRenderedPageBreak/>
        <w:t>Caracterização dos Serviços Continuados</w:t>
      </w:r>
    </w:p>
    <w:p w:rsidR="00D43E1E" w:rsidRDefault="00D43E1E" w:rsidP="00D43E1E">
      <w:pPr>
        <w:pStyle w:val="PargrafodaLista"/>
        <w:spacing w:line="240" w:lineRule="auto"/>
        <w:ind w:left="360"/>
        <w:rPr>
          <w:b/>
        </w:rPr>
      </w:pPr>
    </w:p>
    <w:tbl>
      <w:tblPr>
        <w:tblStyle w:val="Tabelacomgra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1508"/>
        <w:gridCol w:w="5644"/>
      </w:tblGrid>
      <w:tr w:rsidR="00D43E1E" w:rsidTr="00243864">
        <w:trPr>
          <w:trHeight w:val="255"/>
        </w:trPr>
        <w:tc>
          <w:tcPr>
            <w:tcW w:w="3580" w:type="dxa"/>
          </w:tcPr>
          <w:p w:rsidR="00D43E1E" w:rsidRDefault="00D43E1E" w:rsidP="00D031B7">
            <w:pPr>
              <w:spacing w:after="0"/>
              <w:jc w:val="both"/>
              <w:rPr>
                <w:sz w:val="20"/>
              </w:rPr>
            </w:pPr>
            <w:r>
              <w:rPr>
                <w:sz w:val="20"/>
              </w:rPr>
              <w:t>O objeto da contratação se estende necessariamente por mais de um ano</w:t>
            </w:r>
            <w:r w:rsidR="00D031B7">
              <w:rPr>
                <w:sz w:val="20"/>
              </w:rPr>
              <w:t>?</w:t>
            </w:r>
          </w:p>
        </w:tc>
        <w:tc>
          <w:tcPr>
            <w:tcW w:w="1508" w:type="dxa"/>
          </w:tcPr>
          <w:p w:rsidR="00D43E1E" w:rsidRDefault="00D031B7" w:rsidP="00671088">
            <w:pPr>
              <w:spacing w:after="0"/>
              <w:rPr>
                <w:sz w:val="20"/>
              </w:rPr>
            </w:pPr>
            <w:r>
              <w:rPr>
                <w:sz w:val="20"/>
              </w:rPr>
              <w:t xml:space="preserve">SIM             </w:t>
            </w:r>
            <w:bookmarkStart w:id="8" w:name="_GoBack"/>
            <w:bookmarkEnd w:id="8"/>
          </w:p>
        </w:tc>
        <w:tc>
          <w:tcPr>
            <w:tcW w:w="5644" w:type="dxa"/>
          </w:tcPr>
          <w:p w:rsidR="00D43E1E" w:rsidRDefault="00243864" w:rsidP="00D031B7">
            <w:pPr>
              <w:spacing w:after="0"/>
              <w:rPr>
                <w:sz w:val="20"/>
              </w:rPr>
            </w:pPr>
            <w:r>
              <w:rPr>
                <w:sz w:val="20"/>
              </w:rPr>
              <w:t>Trata-se de serviço continuado, pois a não atualização implica em base de conhecimento ultrapassada, perdendo assim, sua eficácia no combate a vírus e spams.</w:t>
            </w:r>
          </w:p>
        </w:tc>
      </w:tr>
      <w:tr w:rsidR="00D031B7" w:rsidTr="00243864">
        <w:trPr>
          <w:trHeight w:val="255"/>
        </w:trPr>
        <w:tc>
          <w:tcPr>
            <w:tcW w:w="3580" w:type="dxa"/>
          </w:tcPr>
          <w:p w:rsidR="00D031B7" w:rsidRDefault="00D031B7" w:rsidP="00996A21">
            <w:pPr>
              <w:spacing w:after="0"/>
              <w:jc w:val="both"/>
              <w:rPr>
                <w:sz w:val="20"/>
              </w:rPr>
            </w:pPr>
            <w:r>
              <w:rPr>
                <w:sz w:val="20"/>
              </w:rPr>
              <w:t>O objeto da contratação é essencial para a continuidade do negócio?</w:t>
            </w:r>
          </w:p>
        </w:tc>
        <w:tc>
          <w:tcPr>
            <w:tcW w:w="1508" w:type="dxa"/>
          </w:tcPr>
          <w:p w:rsidR="00D031B7" w:rsidRDefault="00D031B7" w:rsidP="00671088">
            <w:pPr>
              <w:spacing w:after="0"/>
              <w:rPr>
                <w:sz w:val="20"/>
              </w:rPr>
            </w:pPr>
            <w:r>
              <w:rPr>
                <w:sz w:val="20"/>
              </w:rPr>
              <w:t xml:space="preserve">SIM             </w:t>
            </w:r>
          </w:p>
        </w:tc>
        <w:tc>
          <w:tcPr>
            <w:tcW w:w="5644" w:type="dxa"/>
          </w:tcPr>
          <w:p w:rsidR="00D031B7" w:rsidRDefault="00243864" w:rsidP="00243864">
            <w:pPr>
              <w:spacing w:after="0"/>
              <w:rPr>
                <w:sz w:val="20"/>
              </w:rPr>
            </w:pPr>
            <w:r>
              <w:rPr>
                <w:sz w:val="20"/>
              </w:rPr>
              <w:t>É item de segurança da informação, sem o qual as informações trafegadas por email e por arquivos estariam desprotegidos</w:t>
            </w:r>
          </w:p>
        </w:tc>
      </w:tr>
    </w:tbl>
    <w:p w:rsidR="00C954E1" w:rsidRDefault="00C954E1" w:rsidP="003D0B5A">
      <w:pPr>
        <w:rPr>
          <w:sz w:val="20"/>
        </w:rPr>
      </w:pPr>
    </w:p>
    <w:p w:rsidR="002C4515" w:rsidRDefault="002C4515" w:rsidP="002C4515">
      <w:pPr>
        <w:pStyle w:val="PargrafodaLista"/>
        <w:numPr>
          <w:ilvl w:val="0"/>
          <w:numId w:val="37"/>
        </w:numPr>
        <w:spacing w:line="240" w:lineRule="auto"/>
        <w:rPr>
          <w:b/>
        </w:rPr>
      </w:pPr>
      <w:r>
        <w:rPr>
          <w:b/>
        </w:rPr>
        <w:t>Procedimento para Gestão e Fiscalização do Contrato</w:t>
      </w:r>
    </w:p>
    <w:p w:rsidR="006648A4" w:rsidRDefault="006648A4" w:rsidP="003D0B5A">
      <w:pPr>
        <w:rPr>
          <w:sz w:val="20"/>
        </w:rPr>
      </w:pPr>
    </w:p>
    <w:tbl>
      <w:tblPr>
        <w:tblStyle w:val="Tabelacomgrade"/>
        <w:tblW w:w="0" w:type="auto"/>
        <w:tblBorders>
          <w:top w:val="single" w:sz="12" w:space="0" w:color="000000"/>
          <w:left w:val="single" w:sz="2" w:space="0" w:color="000000"/>
          <w:right w:val="single" w:sz="2" w:space="0" w:color="000000"/>
        </w:tblBorders>
        <w:tblLook w:val="04A0" w:firstRow="1" w:lastRow="0" w:firstColumn="1" w:lastColumn="0" w:noHBand="0" w:noVBand="1"/>
      </w:tblPr>
      <w:tblGrid>
        <w:gridCol w:w="10752"/>
      </w:tblGrid>
      <w:tr w:rsidR="002C4515" w:rsidTr="00841E92">
        <w:trPr>
          <w:trHeight w:hRule="exact" w:val="255"/>
        </w:trPr>
        <w:tc>
          <w:tcPr>
            <w:tcW w:w="10752" w:type="dxa"/>
            <w:tcBorders>
              <w:top w:val="single" w:sz="12" w:space="0" w:color="000000"/>
              <w:left w:val="single" w:sz="2" w:space="0" w:color="000000"/>
              <w:right w:val="single" w:sz="2" w:space="0" w:color="000000"/>
            </w:tcBorders>
            <w:shd w:val="clear" w:color="auto" w:fill="D9D9D9" w:themeFill="background1" w:themeFillShade="D9"/>
          </w:tcPr>
          <w:p w:rsidR="002C4515" w:rsidRDefault="002C4515" w:rsidP="00841E92">
            <w:pPr>
              <w:rPr>
                <w:sz w:val="20"/>
              </w:rPr>
            </w:pPr>
          </w:p>
        </w:tc>
      </w:tr>
      <w:tr w:rsidR="002C4515" w:rsidTr="00841E92">
        <w:trPr>
          <w:trHeight w:val="255"/>
        </w:trPr>
        <w:tc>
          <w:tcPr>
            <w:tcW w:w="10752" w:type="dxa"/>
          </w:tcPr>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Ler atentamente o termo de Contrato, o edital, assim como os anexos, principalmente quanto a (ao):</w:t>
            </w:r>
          </w:p>
          <w:p w:rsidR="002C4515" w:rsidRPr="002C4515" w:rsidRDefault="002C4515" w:rsidP="002C4515">
            <w:pPr>
              <w:pStyle w:val="Contedodetabela"/>
              <w:numPr>
                <w:ilvl w:val="2"/>
                <w:numId w:val="40"/>
              </w:numPr>
              <w:ind w:left="1165" w:hanging="283"/>
              <w:jc w:val="both"/>
              <w:rPr>
                <w:rFonts w:asciiTheme="minorHAnsi" w:hAnsiTheme="minorHAnsi"/>
                <w:sz w:val="20"/>
                <w:szCs w:val="20"/>
              </w:rPr>
            </w:pPr>
            <w:r w:rsidRPr="002C4515">
              <w:rPr>
                <w:rFonts w:asciiTheme="minorHAnsi" w:hAnsiTheme="minorHAnsi"/>
                <w:sz w:val="20"/>
                <w:szCs w:val="20"/>
              </w:rPr>
              <w:t>especificação do objeto;</w:t>
            </w:r>
          </w:p>
          <w:p w:rsidR="002C4515" w:rsidRPr="002C4515" w:rsidRDefault="002C4515" w:rsidP="002C4515">
            <w:pPr>
              <w:pStyle w:val="Contedodetabela"/>
              <w:numPr>
                <w:ilvl w:val="2"/>
                <w:numId w:val="40"/>
              </w:numPr>
              <w:ind w:left="1165" w:hanging="283"/>
              <w:jc w:val="both"/>
              <w:rPr>
                <w:rFonts w:asciiTheme="minorHAnsi" w:hAnsiTheme="minorHAnsi"/>
                <w:sz w:val="20"/>
                <w:szCs w:val="20"/>
              </w:rPr>
            </w:pPr>
            <w:r w:rsidRPr="002C4515">
              <w:rPr>
                <w:rFonts w:asciiTheme="minorHAnsi" w:hAnsiTheme="minorHAnsi"/>
                <w:sz w:val="20"/>
                <w:szCs w:val="20"/>
              </w:rPr>
              <w:t>prazo de execução do serviço, observada a primeira Ordem de Serviço emitida pela Diretoria de Informática;</w:t>
            </w:r>
          </w:p>
          <w:p w:rsidR="002C4515" w:rsidRPr="002C4515" w:rsidRDefault="002C4515" w:rsidP="002C4515">
            <w:pPr>
              <w:pStyle w:val="Contedodetabela"/>
              <w:numPr>
                <w:ilvl w:val="2"/>
                <w:numId w:val="40"/>
              </w:numPr>
              <w:ind w:left="1165" w:hanging="283"/>
              <w:jc w:val="both"/>
              <w:rPr>
                <w:rFonts w:asciiTheme="minorHAnsi" w:hAnsiTheme="minorHAnsi"/>
                <w:sz w:val="20"/>
                <w:szCs w:val="20"/>
              </w:rPr>
            </w:pPr>
            <w:r w:rsidRPr="002C4515">
              <w:rPr>
                <w:rFonts w:asciiTheme="minorHAnsi" w:hAnsiTheme="minorHAnsi"/>
                <w:sz w:val="20"/>
                <w:szCs w:val="20"/>
              </w:rPr>
              <w:t>Acordo de níveis de Serviço</w:t>
            </w:r>
          </w:p>
          <w:p w:rsidR="002C4515" w:rsidRPr="002C4515" w:rsidRDefault="002C4515" w:rsidP="002C4515">
            <w:pPr>
              <w:pStyle w:val="Contedodetabela"/>
              <w:numPr>
                <w:ilvl w:val="2"/>
                <w:numId w:val="40"/>
              </w:numPr>
              <w:ind w:left="1165" w:hanging="283"/>
              <w:jc w:val="both"/>
              <w:rPr>
                <w:rFonts w:asciiTheme="minorHAnsi" w:hAnsiTheme="minorHAnsi"/>
                <w:sz w:val="20"/>
                <w:szCs w:val="20"/>
              </w:rPr>
            </w:pPr>
            <w:r w:rsidRPr="002C4515">
              <w:rPr>
                <w:rFonts w:asciiTheme="minorHAnsi" w:hAnsiTheme="minorHAnsi"/>
                <w:sz w:val="20"/>
                <w:szCs w:val="20"/>
              </w:rPr>
              <w:t>cronograma dos serviços.</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Providenciar o formulário próprio para registro das ocorrências relacionadas à fiscalização do Contrato;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Ter cópia de toda documentação relativa ao acompanhamento do Contrato;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Acompanhar a execução dos serviços, tendo como base os direcionamentos registrados no termo de Contrato, exercendo rigoroso controle sobre a qualidade e o cronograma de execução dos serviços;</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Receber a fatura de cobrança, conferindo:</w:t>
            </w:r>
          </w:p>
          <w:p w:rsidR="002C4515" w:rsidRPr="002C4515" w:rsidRDefault="002C4515" w:rsidP="00D23B9F">
            <w:pPr>
              <w:pStyle w:val="Contedodetabela"/>
              <w:numPr>
                <w:ilvl w:val="2"/>
                <w:numId w:val="40"/>
              </w:numPr>
              <w:ind w:left="1165" w:hanging="283"/>
              <w:jc w:val="both"/>
              <w:rPr>
                <w:rFonts w:asciiTheme="minorHAnsi" w:hAnsiTheme="minorHAnsi"/>
                <w:sz w:val="20"/>
                <w:szCs w:val="20"/>
              </w:rPr>
            </w:pPr>
            <w:r w:rsidRPr="002C4515">
              <w:rPr>
                <w:rFonts w:asciiTheme="minorHAnsi" w:hAnsiTheme="minorHAnsi"/>
                <w:sz w:val="20"/>
                <w:szCs w:val="20"/>
              </w:rPr>
              <w:t>se as condições de pagamento do Contrato foram obedecidas;</w:t>
            </w:r>
          </w:p>
          <w:p w:rsidR="002C4515" w:rsidRPr="002C4515" w:rsidRDefault="002C4515" w:rsidP="00D23B9F">
            <w:pPr>
              <w:pStyle w:val="Contedodetabela"/>
              <w:numPr>
                <w:ilvl w:val="2"/>
                <w:numId w:val="40"/>
              </w:numPr>
              <w:ind w:left="1165" w:hanging="283"/>
              <w:jc w:val="both"/>
              <w:rPr>
                <w:rFonts w:asciiTheme="minorHAnsi" w:hAnsiTheme="minorHAnsi"/>
                <w:sz w:val="20"/>
                <w:szCs w:val="20"/>
              </w:rPr>
            </w:pPr>
            <w:r w:rsidRPr="002C4515">
              <w:rPr>
                <w:rFonts w:asciiTheme="minorHAnsi" w:hAnsiTheme="minorHAnsi"/>
                <w:sz w:val="20"/>
                <w:szCs w:val="20"/>
              </w:rPr>
              <w:t>se o valor cobrado corresponde exatamente àquilo que foi efetuado;</w:t>
            </w:r>
          </w:p>
          <w:p w:rsidR="002C4515" w:rsidRPr="002C4515" w:rsidRDefault="002C4515" w:rsidP="00D23B9F">
            <w:pPr>
              <w:pStyle w:val="Contedodetabela"/>
              <w:numPr>
                <w:ilvl w:val="2"/>
                <w:numId w:val="40"/>
              </w:numPr>
              <w:ind w:left="1165" w:hanging="283"/>
              <w:jc w:val="both"/>
              <w:rPr>
                <w:rFonts w:asciiTheme="minorHAnsi" w:hAnsiTheme="minorHAnsi"/>
                <w:sz w:val="20"/>
                <w:szCs w:val="20"/>
              </w:rPr>
            </w:pPr>
            <w:r w:rsidRPr="002C4515">
              <w:rPr>
                <w:rFonts w:asciiTheme="minorHAnsi" w:hAnsiTheme="minorHAnsi"/>
                <w:sz w:val="20"/>
                <w:szCs w:val="20"/>
              </w:rPr>
              <w:t>se a Nota Fiscal tem validade e se está corretamente preenchida;</w:t>
            </w:r>
          </w:p>
          <w:p w:rsidR="002C4515" w:rsidRPr="00D23B9F" w:rsidRDefault="002C4515" w:rsidP="00D23B9F">
            <w:pPr>
              <w:pStyle w:val="Contedodetabela"/>
              <w:numPr>
                <w:ilvl w:val="1"/>
                <w:numId w:val="40"/>
              </w:numPr>
              <w:ind w:left="1165" w:hanging="283"/>
              <w:jc w:val="both"/>
              <w:rPr>
                <w:rFonts w:asciiTheme="minorHAnsi" w:hAnsiTheme="minorHAnsi"/>
                <w:sz w:val="20"/>
                <w:szCs w:val="20"/>
              </w:rPr>
            </w:pPr>
            <w:r w:rsidRPr="00D23B9F">
              <w:rPr>
                <w:rFonts w:asciiTheme="minorHAnsi" w:hAnsiTheme="minorHAnsi"/>
                <w:sz w:val="20"/>
                <w:szCs w:val="20"/>
              </w:rPr>
              <w:t>se está acompanhada das guias de quitação do FGTS/INSS sobre a mão-de-obra empregada</w:t>
            </w:r>
            <w:r w:rsidR="00D23B9F" w:rsidRPr="00D23B9F">
              <w:rPr>
                <w:rFonts w:asciiTheme="minorHAnsi" w:hAnsiTheme="minorHAnsi"/>
                <w:sz w:val="20"/>
                <w:szCs w:val="20"/>
              </w:rPr>
              <w:t xml:space="preserve"> </w:t>
            </w:r>
            <w:r w:rsidRPr="00D23B9F">
              <w:rPr>
                <w:rFonts w:asciiTheme="minorHAnsi" w:hAnsiTheme="minorHAnsi"/>
                <w:sz w:val="20"/>
                <w:szCs w:val="20"/>
              </w:rPr>
              <w:t>(no caso de manutenção, serviço de engenharia, limpeza, etc.), conforme determina o</w:t>
            </w:r>
            <w:r w:rsidR="00D23B9F">
              <w:rPr>
                <w:rFonts w:asciiTheme="minorHAnsi" w:hAnsiTheme="minorHAnsi"/>
                <w:sz w:val="20"/>
                <w:szCs w:val="20"/>
              </w:rPr>
              <w:t xml:space="preserve"> </w:t>
            </w:r>
            <w:r w:rsidRPr="00D23B9F">
              <w:rPr>
                <w:rFonts w:asciiTheme="minorHAnsi" w:hAnsiTheme="minorHAnsi"/>
                <w:sz w:val="20"/>
                <w:szCs w:val="20"/>
              </w:rPr>
              <w:t>Contrato;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Atestar, se for especificado, em conjunto com outro servidor ou comissão, a prestação do serviço efetivamente realizado;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Encaminhar a Nota Fiscal ao Núcleo de Gestão de Finanças e Contratos – SETIC que posteriormente enviará ao setor financeiro para pagamento;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No caso de dúvidas quanto ao ATESTO, deve-se buscar obrigatoriamente auxílio para que se efetue corretamente a atestação;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Notificar o descumprimento de cláusulas contratuais, principalmente quanto ao prazo, com o fim de aplicação das sanções cabíveis;</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Manter contato regular com o preposto/representante da Contratada, com vistas a permitir o fiel cumprimento do Contrato.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Acompanhar as emissões de Ordem de Serviço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Atestar fatura/nota fiscal verificando se os prazos de entrega, especificações e quantidades estão compatíveis com o instrumento contratual;</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Emitir pareceres técnicos relativos à repactuação solicitada pela contratada e sobre a qualidade do serviço prestado e/ou material recebido;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Registrar em formulário impresso ou eletrônico todas as ocorrências relacionadas com a execução do contrato, providenciando as medidas necessárias à regularização das falhas ou problemas constatados;</w:t>
            </w:r>
          </w:p>
          <w:p w:rsidR="002C4515" w:rsidRPr="002C4515" w:rsidRDefault="002C4515" w:rsidP="002C4515">
            <w:pPr>
              <w:pStyle w:val="PargrafodaLista"/>
              <w:numPr>
                <w:ilvl w:val="0"/>
                <w:numId w:val="40"/>
              </w:numPr>
              <w:ind w:left="456" w:hanging="283"/>
              <w:rPr>
                <w:rFonts w:asciiTheme="minorHAnsi" w:hAnsiTheme="minorHAnsi"/>
                <w:sz w:val="20"/>
                <w:szCs w:val="20"/>
              </w:rPr>
            </w:pPr>
            <w:r w:rsidRPr="002C4515">
              <w:rPr>
                <w:rFonts w:asciiTheme="minorHAnsi" w:hAnsiTheme="minorHAnsi"/>
                <w:sz w:val="20"/>
                <w:szCs w:val="20"/>
              </w:rPr>
              <w:t>Notificar a contratada em caso de descumprimento de obrigações contratuais, estabelecendo prazo para providências;</w:t>
            </w:r>
          </w:p>
          <w:p w:rsidR="002C4515" w:rsidRDefault="002C4515" w:rsidP="00841E92">
            <w:pPr>
              <w:rPr>
                <w:sz w:val="20"/>
              </w:rPr>
            </w:pPr>
          </w:p>
        </w:tc>
      </w:tr>
    </w:tbl>
    <w:p w:rsidR="006648A4" w:rsidRDefault="006648A4" w:rsidP="003D0B5A">
      <w:pPr>
        <w:rPr>
          <w:sz w:val="20"/>
        </w:rPr>
      </w:pPr>
    </w:p>
    <w:p w:rsidR="006648A4" w:rsidRDefault="006648A4" w:rsidP="003D0B5A">
      <w:pPr>
        <w:rPr>
          <w:sz w:val="20"/>
        </w:rPr>
      </w:pPr>
    </w:p>
    <w:p w:rsidR="006314E0" w:rsidRDefault="006314E0" w:rsidP="006314E0">
      <w:pPr>
        <w:pStyle w:val="PargrafodaLista"/>
        <w:numPr>
          <w:ilvl w:val="0"/>
          <w:numId w:val="37"/>
        </w:numPr>
        <w:spacing w:line="240" w:lineRule="auto"/>
        <w:rPr>
          <w:b/>
        </w:rPr>
      </w:pPr>
      <w:r>
        <w:rPr>
          <w:b/>
        </w:rPr>
        <w:lastRenderedPageBreak/>
        <w:t>Formas de Pagamento</w:t>
      </w:r>
    </w:p>
    <w:p w:rsidR="006314E0" w:rsidRDefault="006314E0" w:rsidP="006314E0">
      <w:pPr>
        <w:pStyle w:val="PargrafodaLista"/>
        <w:spacing w:line="240" w:lineRule="auto"/>
        <w:ind w:left="426"/>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
        <w:gridCol w:w="10507"/>
      </w:tblGrid>
      <w:tr w:rsidR="006314E0" w:rsidRPr="009E56C9" w:rsidTr="00841E92">
        <w:trPr>
          <w:trHeight w:val="143"/>
        </w:trPr>
        <w:tc>
          <w:tcPr>
            <w:tcW w:w="255" w:type="dxa"/>
            <w:tcBorders>
              <w:top w:val="nil"/>
              <w:left w:val="nil"/>
              <w:bottom w:val="nil"/>
              <w:right w:val="nil"/>
            </w:tcBorders>
          </w:tcPr>
          <w:p w:rsidR="006314E0" w:rsidRPr="009E56C9" w:rsidRDefault="006314E0" w:rsidP="006314E0">
            <w:pPr>
              <w:pStyle w:val="PargrafodaLista"/>
              <w:numPr>
                <w:ilvl w:val="0"/>
                <w:numId w:val="41"/>
              </w:numPr>
              <w:spacing w:before="20" w:after="20" w:line="240" w:lineRule="auto"/>
              <w:rPr>
                <w:sz w:val="16"/>
                <w:szCs w:val="16"/>
              </w:rPr>
            </w:pPr>
          </w:p>
        </w:tc>
        <w:tc>
          <w:tcPr>
            <w:tcW w:w="10507" w:type="dxa"/>
            <w:tcBorders>
              <w:top w:val="nil"/>
              <w:left w:val="nil"/>
              <w:bottom w:val="single" w:sz="4" w:space="0" w:color="000000"/>
              <w:right w:val="nil"/>
            </w:tcBorders>
          </w:tcPr>
          <w:p w:rsidR="006314E0" w:rsidRPr="009E56C9" w:rsidRDefault="00243864" w:rsidP="00841E92">
            <w:pPr>
              <w:spacing w:before="20" w:after="20" w:line="240" w:lineRule="auto"/>
              <w:contextualSpacing/>
              <w:rPr>
                <w:sz w:val="16"/>
                <w:szCs w:val="16"/>
              </w:rPr>
            </w:pPr>
            <w:r>
              <w:rPr>
                <w:sz w:val="16"/>
                <w:szCs w:val="16"/>
              </w:rPr>
              <w:t>Pagamento mensal após a emissão do empenho</w:t>
            </w:r>
          </w:p>
        </w:tc>
      </w:tr>
    </w:tbl>
    <w:p w:rsidR="006648A4" w:rsidRDefault="006648A4" w:rsidP="003D0B5A">
      <w:pPr>
        <w:rPr>
          <w:sz w:val="20"/>
        </w:rPr>
      </w:pPr>
    </w:p>
    <w:p w:rsidR="006314E0" w:rsidRDefault="006314E0" w:rsidP="006314E0">
      <w:pPr>
        <w:pStyle w:val="PargrafodaLista"/>
        <w:numPr>
          <w:ilvl w:val="0"/>
          <w:numId w:val="37"/>
        </w:numPr>
        <w:spacing w:line="240" w:lineRule="auto"/>
        <w:rPr>
          <w:b/>
        </w:rPr>
      </w:pPr>
      <w:r>
        <w:rPr>
          <w:b/>
        </w:rPr>
        <w:t>Forma de Seleção do Fornecedor</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5533"/>
        <w:gridCol w:w="5240"/>
      </w:tblGrid>
      <w:tr w:rsidR="006314E0" w:rsidRPr="002C4515" w:rsidTr="006314E0">
        <w:trPr>
          <w:trHeight w:hRule="exact" w:val="255"/>
        </w:trPr>
        <w:tc>
          <w:tcPr>
            <w:tcW w:w="5533" w:type="dxa"/>
            <w:tcBorders>
              <w:top w:val="single" w:sz="12" w:space="0" w:color="000000"/>
            </w:tcBorders>
            <w:shd w:val="clear" w:color="auto" w:fill="D9D9D9" w:themeFill="background1" w:themeFillShade="D9"/>
          </w:tcPr>
          <w:p w:rsidR="006314E0" w:rsidRPr="002C4515" w:rsidRDefault="006314E0" w:rsidP="00841E92">
            <w:pPr>
              <w:jc w:val="center"/>
              <w:rPr>
                <w:sz w:val="20"/>
              </w:rPr>
            </w:pPr>
            <w:r>
              <w:rPr>
                <w:sz w:val="20"/>
              </w:rPr>
              <w:t>Forma de Contratação</w:t>
            </w:r>
          </w:p>
        </w:tc>
        <w:tc>
          <w:tcPr>
            <w:tcW w:w="5240" w:type="dxa"/>
            <w:tcBorders>
              <w:top w:val="single" w:sz="12" w:space="0" w:color="000000"/>
            </w:tcBorders>
            <w:shd w:val="clear" w:color="auto" w:fill="D9D9D9" w:themeFill="background1" w:themeFillShade="D9"/>
          </w:tcPr>
          <w:p w:rsidR="006314E0" w:rsidRPr="002C4515" w:rsidRDefault="006314E0" w:rsidP="00841E92">
            <w:pPr>
              <w:jc w:val="center"/>
              <w:rPr>
                <w:sz w:val="20"/>
              </w:rPr>
            </w:pPr>
            <w:r>
              <w:rPr>
                <w:sz w:val="20"/>
              </w:rPr>
              <w:t>Justificativa</w:t>
            </w:r>
          </w:p>
        </w:tc>
      </w:tr>
      <w:tr w:rsidR="006314E0" w:rsidRPr="002C4515" w:rsidTr="00841E92">
        <w:trPr>
          <w:trHeight w:val="1010"/>
        </w:trPr>
        <w:tc>
          <w:tcPr>
            <w:tcW w:w="5533" w:type="dxa"/>
          </w:tcPr>
          <w:p w:rsidR="006314E0" w:rsidRDefault="006314E0" w:rsidP="006314E0">
            <w:pPr>
              <w:spacing w:after="0" w:line="240" w:lineRule="auto"/>
              <w:rPr>
                <w:sz w:val="20"/>
              </w:rPr>
            </w:pPr>
            <w:r>
              <w:rPr>
                <w:sz w:val="20"/>
              </w:rPr>
              <w:t>Pregão Eletrônico</w:t>
            </w:r>
          </w:p>
          <w:p w:rsidR="006314E0" w:rsidRPr="002C4515" w:rsidRDefault="006314E0" w:rsidP="006314E0">
            <w:pPr>
              <w:spacing w:after="0" w:line="240" w:lineRule="auto"/>
              <w:rPr>
                <w:sz w:val="20"/>
              </w:rPr>
            </w:pPr>
          </w:p>
        </w:tc>
        <w:tc>
          <w:tcPr>
            <w:tcW w:w="5240" w:type="dxa"/>
          </w:tcPr>
          <w:p w:rsidR="006314E0" w:rsidRPr="002C4515" w:rsidRDefault="00243864" w:rsidP="006314E0">
            <w:pPr>
              <w:spacing w:after="0" w:line="240" w:lineRule="auto"/>
              <w:jc w:val="both"/>
              <w:rPr>
                <w:sz w:val="20"/>
              </w:rPr>
            </w:pPr>
            <w:r>
              <w:rPr>
                <w:sz w:val="20"/>
              </w:rPr>
              <w:t>Por ser bem comum, deve ser aplicado pregão, conforme Lei 10.520 de 17 de Julho de 2012</w:t>
            </w:r>
          </w:p>
        </w:tc>
      </w:tr>
    </w:tbl>
    <w:p w:rsidR="006648A4" w:rsidRDefault="006648A4" w:rsidP="003D0B5A">
      <w:pPr>
        <w:rPr>
          <w:sz w:val="20"/>
        </w:rPr>
      </w:pPr>
    </w:p>
    <w:p w:rsidR="006314E0" w:rsidRDefault="006314E0" w:rsidP="006314E0">
      <w:pPr>
        <w:pStyle w:val="PargrafodaLista"/>
        <w:numPr>
          <w:ilvl w:val="0"/>
          <w:numId w:val="37"/>
        </w:numPr>
        <w:spacing w:line="240" w:lineRule="auto"/>
        <w:rPr>
          <w:b/>
        </w:rPr>
      </w:pPr>
      <w:r>
        <w:rPr>
          <w:b/>
        </w:rPr>
        <w:t>Critérios de Seleção do Fornecedor</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5533"/>
        <w:gridCol w:w="5240"/>
      </w:tblGrid>
      <w:tr w:rsidR="006314E0" w:rsidRPr="002C4515" w:rsidTr="00841E92">
        <w:trPr>
          <w:trHeight w:hRule="exact" w:val="255"/>
        </w:trPr>
        <w:tc>
          <w:tcPr>
            <w:tcW w:w="5533" w:type="dxa"/>
            <w:tcBorders>
              <w:top w:val="single" w:sz="12" w:space="0" w:color="000000"/>
            </w:tcBorders>
            <w:shd w:val="clear" w:color="auto" w:fill="D9D9D9" w:themeFill="background1" w:themeFillShade="D9"/>
          </w:tcPr>
          <w:p w:rsidR="006314E0" w:rsidRPr="002C4515" w:rsidRDefault="006314E0" w:rsidP="00841E92">
            <w:pPr>
              <w:jc w:val="center"/>
              <w:rPr>
                <w:sz w:val="20"/>
              </w:rPr>
            </w:pPr>
            <w:r>
              <w:rPr>
                <w:sz w:val="20"/>
              </w:rPr>
              <w:t>Requisito</w:t>
            </w:r>
          </w:p>
        </w:tc>
        <w:tc>
          <w:tcPr>
            <w:tcW w:w="5240" w:type="dxa"/>
            <w:tcBorders>
              <w:top w:val="single" w:sz="12" w:space="0" w:color="000000"/>
            </w:tcBorders>
            <w:shd w:val="clear" w:color="auto" w:fill="D9D9D9" w:themeFill="background1" w:themeFillShade="D9"/>
          </w:tcPr>
          <w:p w:rsidR="006314E0" w:rsidRPr="002C4515" w:rsidRDefault="006314E0" w:rsidP="00841E92">
            <w:pPr>
              <w:jc w:val="center"/>
              <w:rPr>
                <w:sz w:val="20"/>
              </w:rPr>
            </w:pPr>
            <w:r>
              <w:rPr>
                <w:sz w:val="20"/>
              </w:rPr>
              <w:t>Justificativa</w:t>
            </w:r>
          </w:p>
        </w:tc>
      </w:tr>
      <w:tr w:rsidR="006314E0" w:rsidRPr="002C4515" w:rsidTr="005B2EC2">
        <w:trPr>
          <w:trHeight w:val="819"/>
        </w:trPr>
        <w:tc>
          <w:tcPr>
            <w:tcW w:w="5533" w:type="dxa"/>
          </w:tcPr>
          <w:p w:rsidR="006314E0" w:rsidRPr="00243864" w:rsidRDefault="006314E0" w:rsidP="00243864">
            <w:pPr>
              <w:pStyle w:val="PargrafodaLista"/>
              <w:numPr>
                <w:ilvl w:val="0"/>
                <w:numId w:val="45"/>
              </w:numPr>
              <w:spacing w:after="0" w:line="240" w:lineRule="auto"/>
              <w:jc w:val="both"/>
              <w:rPr>
                <w:sz w:val="20"/>
              </w:rPr>
            </w:pPr>
            <w:r w:rsidRPr="00243864">
              <w:rPr>
                <w:sz w:val="20"/>
              </w:rPr>
              <w:t>Atestado de capacidade técnica fornecido por pessoa jurídica de direito público ou privado, no qual o licitante interessado já forneceu/prestou bem/serviço compatível com o soli</w:t>
            </w:r>
            <w:r w:rsidR="005B2EC2" w:rsidRPr="00243864">
              <w:rPr>
                <w:sz w:val="20"/>
              </w:rPr>
              <w:t>citado</w:t>
            </w:r>
          </w:p>
          <w:p w:rsidR="00243864" w:rsidRPr="00243864" w:rsidRDefault="00243864" w:rsidP="00920D40">
            <w:pPr>
              <w:pStyle w:val="PargrafodaLista"/>
              <w:numPr>
                <w:ilvl w:val="0"/>
                <w:numId w:val="45"/>
              </w:numPr>
              <w:spacing w:after="0" w:line="240" w:lineRule="auto"/>
              <w:jc w:val="both"/>
              <w:rPr>
                <w:sz w:val="20"/>
              </w:rPr>
            </w:pPr>
            <w:r w:rsidRPr="00243864">
              <w:rPr>
                <w:bCs/>
                <w:sz w:val="20"/>
              </w:rPr>
              <w:t>Ser empresa parceira da Trend Micro</w:t>
            </w:r>
          </w:p>
        </w:tc>
        <w:tc>
          <w:tcPr>
            <w:tcW w:w="5240" w:type="dxa"/>
          </w:tcPr>
          <w:p w:rsidR="006314E0" w:rsidRPr="002C4515" w:rsidRDefault="006314E0" w:rsidP="00841E92">
            <w:pPr>
              <w:spacing w:after="0" w:line="240" w:lineRule="auto"/>
              <w:jc w:val="both"/>
              <w:rPr>
                <w:sz w:val="20"/>
              </w:rPr>
            </w:pPr>
          </w:p>
        </w:tc>
      </w:tr>
    </w:tbl>
    <w:p w:rsidR="006648A4" w:rsidRDefault="006648A4" w:rsidP="003D0B5A">
      <w:pPr>
        <w:rPr>
          <w:sz w:val="20"/>
        </w:rPr>
      </w:pPr>
    </w:p>
    <w:p w:rsidR="006648A4" w:rsidRDefault="006648A4" w:rsidP="003D0B5A">
      <w:pPr>
        <w:rPr>
          <w:sz w:val="20"/>
        </w:rPr>
      </w:pPr>
    </w:p>
    <w:tbl>
      <w:tblPr>
        <w:tblW w:w="0" w:type="auto"/>
        <w:jc w:val="center"/>
        <w:tblLook w:val="04A0" w:firstRow="1" w:lastRow="0" w:firstColumn="1" w:lastColumn="0" w:noHBand="0" w:noVBand="1"/>
      </w:tblPr>
      <w:tblGrid>
        <w:gridCol w:w="2517"/>
        <w:gridCol w:w="2517"/>
        <w:gridCol w:w="2517"/>
      </w:tblGrid>
      <w:tr w:rsidR="00B926CE" w:rsidRPr="005E194D" w:rsidTr="00243864">
        <w:trPr>
          <w:jc w:val="center"/>
        </w:trPr>
        <w:tc>
          <w:tcPr>
            <w:tcW w:w="2517" w:type="dxa"/>
            <w:tcBorders>
              <w:top w:val="single" w:sz="12" w:space="0" w:color="auto"/>
              <w:left w:val="single" w:sz="4" w:space="0" w:color="auto"/>
              <w:right w:val="single" w:sz="4" w:space="0" w:color="000000"/>
            </w:tcBorders>
            <w:shd w:val="pct10" w:color="auto" w:fill="auto"/>
          </w:tcPr>
          <w:p w:rsidR="00B926CE" w:rsidRPr="005E194D" w:rsidRDefault="00B926CE" w:rsidP="00243864">
            <w:pPr>
              <w:spacing w:after="0" w:line="240" w:lineRule="auto"/>
              <w:contextualSpacing/>
              <w:jc w:val="center"/>
              <w:rPr>
                <w:b/>
                <w:sz w:val="16"/>
                <w:szCs w:val="20"/>
              </w:rPr>
            </w:pPr>
            <w:r>
              <w:rPr>
                <w:b/>
                <w:sz w:val="16"/>
                <w:szCs w:val="20"/>
              </w:rPr>
              <w:t>Integrante Técnico</w:t>
            </w:r>
          </w:p>
        </w:tc>
        <w:tc>
          <w:tcPr>
            <w:tcW w:w="2517" w:type="dxa"/>
            <w:tcBorders>
              <w:top w:val="single" w:sz="12" w:space="0" w:color="auto"/>
            </w:tcBorders>
            <w:shd w:val="pct10" w:color="auto" w:fill="auto"/>
          </w:tcPr>
          <w:p w:rsidR="00B926CE" w:rsidRPr="005E194D" w:rsidRDefault="00B926CE" w:rsidP="00243864">
            <w:pPr>
              <w:spacing w:after="0" w:line="240" w:lineRule="auto"/>
              <w:contextualSpacing/>
              <w:jc w:val="center"/>
              <w:rPr>
                <w:b/>
                <w:sz w:val="16"/>
                <w:szCs w:val="20"/>
              </w:rPr>
            </w:pPr>
            <w:r>
              <w:rPr>
                <w:b/>
                <w:sz w:val="16"/>
                <w:szCs w:val="20"/>
              </w:rPr>
              <w:t>Integrante Requisitante</w:t>
            </w:r>
          </w:p>
        </w:tc>
        <w:tc>
          <w:tcPr>
            <w:tcW w:w="2517" w:type="dxa"/>
            <w:tcBorders>
              <w:top w:val="single" w:sz="12" w:space="0" w:color="auto"/>
              <w:right w:val="single" w:sz="4" w:space="0" w:color="000000"/>
            </w:tcBorders>
            <w:shd w:val="pct10" w:color="auto" w:fill="auto"/>
          </w:tcPr>
          <w:p w:rsidR="00B926CE" w:rsidRPr="005E194D" w:rsidRDefault="00B926CE" w:rsidP="00243864">
            <w:pPr>
              <w:spacing w:after="0" w:line="240" w:lineRule="auto"/>
              <w:contextualSpacing/>
              <w:jc w:val="center"/>
              <w:rPr>
                <w:b/>
                <w:sz w:val="16"/>
                <w:szCs w:val="20"/>
              </w:rPr>
            </w:pPr>
            <w:r>
              <w:rPr>
                <w:b/>
                <w:sz w:val="16"/>
                <w:szCs w:val="20"/>
              </w:rPr>
              <w:t>Integrante Administrativo</w:t>
            </w:r>
          </w:p>
        </w:tc>
      </w:tr>
      <w:tr w:rsidR="00B926CE" w:rsidRPr="009E56C9" w:rsidTr="002438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B926CE" w:rsidRDefault="00B926CE" w:rsidP="00243864">
            <w:pPr>
              <w:spacing w:after="0" w:line="240" w:lineRule="auto"/>
              <w:jc w:val="center"/>
              <w:rPr>
                <w:sz w:val="16"/>
                <w:szCs w:val="16"/>
              </w:rPr>
            </w:pPr>
          </w:p>
          <w:p w:rsidR="00B926CE" w:rsidRPr="00767689" w:rsidRDefault="00B926CE" w:rsidP="00243864">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B926CE" w:rsidRPr="009E56C9" w:rsidRDefault="00B926CE" w:rsidP="00243864">
            <w:pPr>
              <w:spacing w:after="0" w:line="240" w:lineRule="auto"/>
              <w:jc w:val="center"/>
              <w:rPr>
                <w:sz w:val="16"/>
                <w:szCs w:val="16"/>
              </w:rPr>
            </w:pPr>
          </w:p>
        </w:tc>
        <w:tc>
          <w:tcPr>
            <w:tcW w:w="2517" w:type="dxa"/>
            <w:tcBorders>
              <w:top w:val="nil"/>
              <w:left w:val="single" w:sz="4" w:space="0" w:color="000000"/>
              <w:bottom w:val="nil"/>
              <w:right w:val="single" w:sz="4" w:space="0" w:color="auto"/>
            </w:tcBorders>
          </w:tcPr>
          <w:p w:rsidR="00B926CE" w:rsidRPr="009E56C9" w:rsidRDefault="00B926CE" w:rsidP="00243864">
            <w:pPr>
              <w:spacing w:after="0" w:line="240" w:lineRule="auto"/>
              <w:jc w:val="center"/>
              <w:rPr>
                <w:sz w:val="16"/>
                <w:szCs w:val="16"/>
              </w:rPr>
            </w:pPr>
          </w:p>
        </w:tc>
      </w:tr>
      <w:tr w:rsidR="00B926CE" w:rsidRPr="009E56C9" w:rsidTr="002438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B926CE" w:rsidRPr="009E56C9" w:rsidRDefault="00B926CE" w:rsidP="00243864">
            <w:pPr>
              <w:spacing w:after="0" w:line="240" w:lineRule="auto"/>
              <w:jc w:val="center"/>
              <w:rPr>
                <w:sz w:val="16"/>
                <w:szCs w:val="16"/>
              </w:rPr>
            </w:pPr>
            <w:r>
              <w:rPr>
                <w:sz w:val="16"/>
                <w:szCs w:val="16"/>
              </w:rPr>
              <w:t>Marcelo Ferreira Lima</w:t>
            </w:r>
          </w:p>
        </w:tc>
        <w:tc>
          <w:tcPr>
            <w:tcW w:w="2517" w:type="dxa"/>
            <w:tcBorders>
              <w:top w:val="nil"/>
              <w:left w:val="single" w:sz="4" w:space="0" w:color="000000"/>
              <w:bottom w:val="nil"/>
              <w:right w:val="single" w:sz="4" w:space="0" w:color="000000"/>
            </w:tcBorders>
          </w:tcPr>
          <w:p w:rsidR="00B926CE" w:rsidRPr="009E56C9" w:rsidRDefault="00B926CE" w:rsidP="00243864">
            <w:pPr>
              <w:spacing w:after="0" w:line="240" w:lineRule="auto"/>
              <w:jc w:val="center"/>
              <w:rPr>
                <w:sz w:val="16"/>
                <w:szCs w:val="16"/>
              </w:rPr>
            </w:pPr>
            <w:r>
              <w:rPr>
                <w:sz w:val="16"/>
                <w:szCs w:val="16"/>
              </w:rPr>
              <w:t>Percival Barbosa Júnior</w:t>
            </w:r>
          </w:p>
        </w:tc>
        <w:tc>
          <w:tcPr>
            <w:tcW w:w="2517" w:type="dxa"/>
            <w:tcBorders>
              <w:top w:val="nil"/>
              <w:left w:val="single" w:sz="4" w:space="0" w:color="000000"/>
              <w:bottom w:val="nil"/>
              <w:right w:val="single" w:sz="4" w:space="0" w:color="auto"/>
            </w:tcBorders>
          </w:tcPr>
          <w:p w:rsidR="00B926CE" w:rsidRPr="009E56C9" w:rsidRDefault="00B926CE" w:rsidP="00243864">
            <w:pPr>
              <w:spacing w:after="0" w:line="240" w:lineRule="auto"/>
              <w:jc w:val="center"/>
              <w:rPr>
                <w:sz w:val="16"/>
                <w:szCs w:val="16"/>
              </w:rPr>
            </w:pPr>
            <w:r>
              <w:rPr>
                <w:sz w:val="16"/>
                <w:szCs w:val="16"/>
              </w:rPr>
              <w:t>Liana Beatriz Barreto de Souza</w:t>
            </w:r>
          </w:p>
        </w:tc>
      </w:tr>
      <w:tr w:rsidR="00B926CE" w:rsidRPr="009E56C9" w:rsidTr="002438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B926CE" w:rsidRPr="009E56C9" w:rsidRDefault="00B926CE" w:rsidP="00243864">
            <w:pPr>
              <w:spacing w:after="0" w:line="240" w:lineRule="auto"/>
              <w:jc w:val="center"/>
              <w:rPr>
                <w:sz w:val="16"/>
                <w:szCs w:val="16"/>
              </w:rPr>
            </w:pPr>
            <w:r>
              <w:rPr>
                <w:sz w:val="16"/>
                <w:szCs w:val="16"/>
              </w:rPr>
              <w:t>Matrícula: 183.733-8</w:t>
            </w:r>
          </w:p>
        </w:tc>
        <w:tc>
          <w:tcPr>
            <w:tcW w:w="2517" w:type="dxa"/>
            <w:tcBorders>
              <w:top w:val="nil"/>
              <w:left w:val="single" w:sz="4" w:space="0" w:color="000000"/>
              <w:bottom w:val="nil"/>
              <w:right w:val="single" w:sz="4" w:space="0" w:color="000000"/>
            </w:tcBorders>
          </w:tcPr>
          <w:p w:rsidR="00B926CE" w:rsidRPr="009E56C9" w:rsidRDefault="00B926CE" w:rsidP="00243864">
            <w:pPr>
              <w:spacing w:after="0" w:line="240" w:lineRule="auto"/>
              <w:jc w:val="center"/>
              <w:rPr>
                <w:sz w:val="16"/>
                <w:szCs w:val="16"/>
              </w:rPr>
            </w:pPr>
            <w:r>
              <w:rPr>
                <w:sz w:val="16"/>
                <w:szCs w:val="16"/>
              </w:rPr>
              <w:t>Matrícula: 185.866-1</w:t>
            </w:r>
          </w:p>
        </w:tc>
        <w:tc>
          <w:tcPr>
            <w:tcW w:w="2517" w:type="dxa"/>
            <w:tcBorders>
              <w:top w:val="nil"/>
              <w:left w:val="single" w:sz="4" w:space="0" w:color="000000"/>
              <w:bottom w:val="nil"/>
              <w:right w:val="single" w:sz="4" w:space="0" w:color="auto"/>
            </w:tcBorders>
          </w:tcPr>
          <w:p w:rsidR="00B926CE" w:rsidRPr="009E56C9" w:rsidRDefault="00B926CE" w:rsidP="00243864">
            <w:pPr>
              <w:spacing w:after="0" w:line="240" w:lineRule="auto"/>
              <w:jc w:val="center"/>
              <w:rPr>
                <w:sz w:val="16"/>
                <w:szCs w:val="16"/>
              </w:rPr>
            </w:pPr>
            <w:r>
              <w:rPr>
                <w:sz w:val="16"/>
                <w:szCs w:val="16"/>
              </w:rPr>
              <w:t>Matrícula: 182.393-0</w:t>
            </w:r>
          </w:p>
        </w:tc>
      </w:tr>
      <w:tr w:rsidR="00B926CE" w:rsidRPr="009E56C9" w:rsidTr="002438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single" w:sz="4" w:space="0" w:color="auto"/>
              <w:right w:val="single" w:sz="4" w:space="0" w:color="000000"/>
            </w:tcBorders>
          </w:tcPr>
          <w:p w:rsidR="00B926CE" w:rsidRPr="009E56C9" w:rsidRDefault="00B926CE" w:rsidP="00243864">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000000"/>
            </w:tcBorders>
          </w:tcPr>
          <w:p w:rsidR="00B926CE" w:rsidRPr="009E56C9" w:rsidRDefault="00B926CE" w:rsidP="00243864">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auto"/>
            </w:tcBorders>
          </w:tcPr>
          <w:p w:rsidR="00B926CE" w:rsidRPr="009E56C9" w:rsidRDefault="00B926CE" w:rsidP="00243864">
            <w:pPr>
              <w:spacing w:after="0" w:line="240" w:lineRule="auto"/>
              <w:jc w:val="center"/>
              <w:rPr>
                <w:sz w:val="16"/>
                <w:szCs w:val="16"/>
              </w:rPr>
            </w:pPr>
          </w:p>
        </w:tc>
      </w:tr>
      <w:tr w:rsidR="00B926CE" w:rsidRPr="005E194D" w:rsidTr="002438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26CE" w:rsidRPr="005E194D" w:rsidRDefault="00B926CE" w:rsidP="00243864">
            <w:pPr>
              <w:spacing w:after="0" w:line="240" w:lineRule="auto"/>
              <w:jc w:val="center"/>
              <w:rPr>
                <w:b/>
                <w:sz w:val="16"/>
                <w:szCs w:val="16"/>
              </w:rPr>
            </w:pPr>
            <w:r w:rsidRPr="005E194D">
              <w:rPr>
                <w:b/>
                <w:sz w:val="16"/>
                <w:szCs w:val="16"/>
              </w:rPr>
              <w:t>Recife,</w:t>
            </w:r>
            <w:r>
              <w:rPr>
                <w:b/>
                <w:sz w:val="16"/>
                <w:szCs w:val="16"/>
              </w:rPr>
              <w:t xml:space="preserve"> </w:t>
            </w:r>
            <w:r w:rsidR="00BF7119">
              <w:rPr>
                <w:b/>
                <w:sz w:val="16"/>
                <w:szCs w:val="16"/>
              </w:rPr>
              <w:t xml:space="preserve">15 </w:t>
            </w:r>
            <w:r w:rsidR="00BF7119" w:rsidRPr="005E194D">
              <w:rPr>
                <w:b/>
                <w:sz w:val="16"/>
                <w:szCs w:val="16"/>
              </w:rPr>
              <w:t xml:space="preserve">de </w:t>
            </w:r>
            <w:r w:rsidR="00BF7119">
              <w:rPr>
                <w:b/>
                <w:sz w:val="16"/>
                <w:szCs w:val="16"/>
              </w:rPr>
              <w:t>agosto</w:t>
            </w:r>
            <w:r w:rsidR="00BF7119" w:rsidRPr="005E194D">
              <w:rPr>
                <w:b/>
                <w:sz w:val="16"/>
                <w:szCs w:val="16"/>
              </w:rPr>
              <w:t xml:space="preserve"> de 201</w:t>
            </w:r>
            <w:r w:rsidR="00BF7119">
              <w:rPr>
                <w:b/>
                <w:sz w:val="16"/>
                <w:szCs w:val="16"/>
              </w:rPr>
              <w:t>7</w:t>
            </w:r>
          </w:p>
        </w:tc>
      </w:tr>
    </w:tbl>
    <w:p w:rsidR="00AF640D" w:rsidRDefault="00AF640D" w:rsidP="003D0B5A">
      <w:pPr>
        <w:rPr>
          <w:sz w:val="20"/>
        </w:rPr>
        <w:sectPr w:rsidR="00AF640D" w:rsidSect="003D0B5A">
          <w:pgSz w:w="11907" w:h="16839" w:code="9"/>
          <w:pgMar w:top="720" w:right="425" w:bottom="720" w:left="720" w:header="708" w:footer="1459" w:gutter="0"/>
          <w:cols w:space="708"/>
          <w:docGrid w:linePitch="360"/>
        </w:sectPr>
      </w:pPr>
    </w:p>
    <w:sdt>
      <w:sdtPr>
        <w:alias w:val="Assunto"/>
        <w:tag w:val=""/>
        <w:id w:val="1141001463"/>
        <w:placeholder>
          <w:docPart w:val="09E023F3FE074421838E250EC8207C26"/>
        </w:placeholder>
        <w:dataBinding w:prefixMappings="xmlns:ns0='http://purl.org/dc/elements/1.1/' xmlns:ns1='http://schemas.openxmlformats.org/package/2006/metadata/core-properties' " w:xpath="/ns1:coreProperties[1]/ns0:subject[1]" w:storeItemID="{6C3C8BC8-F283-45AE-878A-BAB7291924A1}"/>
        <w:text/>
      </w:sdtPr>
      <w:sdtEndPr/>
      <w:sdtContent>
        <w:p w:rsidR="00841E92" w:rsidRPr="009E56C9" w:rsidRDefault="00290D68" w:rsidP="00841E92">
          <w:pPr>
            <w:pBdr>
              <w:top w:val="double" w:sz="4" w:space="1" w:color="auto"/>
              <w:bottom w:val="double" w:sz="4" w:space="1" w:color="auto"/>
            </w:pBdr>
            <w:spacing w:after="0" w:line="240" w:lineRule="auto"/>
            <w:contextualSpacing/>
            <w:jc w:val="center"/>
          </w:pPr>
          <w:r>
            <w:t>Contratação de soluções de (1) segurança para ambientes virtualizados e (2) proteção contra ataques direcionados (contra ameaças avançadas persistentes)</w:t>
          </w:r>
        </w:p>
      </w:sdtContent>
    </w:sdt>
    <w:p w:rsidR="006648A4" w:rsidRDefault="006648A4" w:rsidP="003D0B5A">
      <w:pPr>
        <w:rPr>
          <w:sz w:val="20"/>
        </w:rPr>
      </w:pPr>
    </w:p>
    <w:p w:rsidR="00841E92" w:rsidRDefault="00841E92" w:rsidP="00841E92">
      <w:pPr>
        <w:pStyle w:val="PargrafodaLista"/>
        <w:numPr>
          <w:ilvl w:val="0"/>
          <w:numId w:val="42"/>
        </w:numPr>
        <w:spacing w:line="240" w:lineRule="auto"/>
        <w:rPr>
          <w:b/>
        </w:rPr>
      </w:pPr>
      <w:r>
        <w:rPr>
          <w:b/>
        </w:rPr>
        <w:t>Transição Contratual</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1985"/>
        <w:gridCol w:w="5259"/>
        <w:gridCol w:w="3529"/>
      </w:tblGrid>
      <w:tr w:rsidR="00BD2D16" w:rsidTr="00BD2D16">
        <w:trPr>
          <w:trHeight w:hRule="exact" w:val="255"/>
        </w:trPr>
        <w:tc>
          <w:tcPr>
            <w:tcW w:w="1985" w:type="dxa"/>
            <w:tcBorders>
              <w:top w:val="single" w:sz="12" w:space="0" w:color="000000"/>
            </w:tcBorders>
            <w:shd w:val="clear" w:color="auto" w:fill="D9D9D9" w:themeFill="background1" w:themeFillShade="D9"/>
          </w:tcPr>
          <w:p w:rsidR="00BD2D16" w:rsidRPr="002C4515" w:rsidRDefault="00BD2D16" w:rsidP="00AF7F32">
            <w:pPr>
              <w:jc w:val="center"/>
              <w:rPr>
                <w:sz w:val="20"/>
              </w:rPr>
            </w:pPr>
          </w:p>
        </w:tc>
        <w:tc>
          <w:tcPr>
            <w:tcW w:w="5259" w:type="dxa"/>
            <w:tcBorders>
              <w:top w:val="single" w:sz="12" w:space="0" w:color="000000"/>
            </w:tcBorders>
            <w:shd w:val="clear" w:color="auto" w:fill="D9D9D9" w:themeFill="background1" w:themeFillShade="D9"/>
          </w:tcPr>
          <w:p w:rsidR="00BD2D16" w:rsidRDefault="00BD2D16" w:rsidP="00AF7F32">
            <w:pPr>
              <w:jc w:val="center"/>
              <w:rPr>
                <w:sz w:val="20"/>
              </w:rPr>
            </w:pPr>
          </w:p>
        </w:tc>
        <w:tc>
          <w:tcPr>
            <w:tcW w:w="3529" w:type="dxa"/>
            <w:tcBorders>
              <w:top w:val="single" w:sz="12" w:space="0" w:color="000000"/>
            </w:tcBorders>
            <w:shd w:val="clear" w:color="auto" w:fill="D9D9D9" w:themeFill="background1" w:themeFillShade="D9"/>
          </w:tcPr>
          <w:p w:rsidR="00BD2D16" w:rsidRDefault="00BD2D16" w:rsidP="00AF7F32">
            <w:pPr>
              <w:jc w:val="center"/>
              <w:rPr>
                <w:sz w:val="20"/>
              </w:rPr>
            </w:pPr>
          </w:p>
        </w:tc>
      </w:tr>
      <w:tr w:rsidR="00BD2D16" w:rsidRPr="002C4515" w:rsidTr="00DF1331">
        <w:trPr>
          <w:trHeight w:val="222"/>
        </w:trPr>
        <w:tc>
          <w:tcPr>
            <w:tcW w:w="1985" w:type="dxa"/>
            <w:vAlign w:val="center"/>
          </w:tcPr>
          <w:p w:rsidR="00BD2D16" w:rsidRPr="002C4515" w:rsidRDefault="00BD2D16" w:rsidP="00DF1331">
            <w:pPr>
              <w:spacing w:after="0" w:line="240" w:lineRule="auto"/>
              <w:rPr>
                <w:sz w:val="20"/>
              </w:rPr>
            </w:pPr>
            <w:r>
              <w:rPr>
                <w:sz w:val="20"/>
              </w:rPr>
              <w:t>Serviços</w:t>
            </w:r>
          </w:p>
        </w:tc>
        <w:tc>
          <w:tcPr>
            <w:tcW w:w="5259" w:type="dxa"/>
          </w:tcPr>
          <w:p w:rsidR="00BD2D16" w:rsidRPr="002C4515" w:rsidRDefault="00BD2D16" w:rsidP="00AF7F32">
            <w:pPr>
              <w:spacing w:after="0" w:line="240" w:lineRule="auto"/>
              <w:jc w:val="both"/>
              <w:rPr>
                <w:sz w:val="20"/>
              </w:rPr>
            </w:pPr>
            <w:r>
              <w:rPr>
                <w:sz w:val="20"/>
              </w:rPr>
              <w:t>Com que antecedência o gestor do contrato deverá analisar a possibilidade e o interesse da administração na prorrogação do contrato ou na eventual condução de uma nova contratação?</w:t>
            </w:r>
          </w:p>
        </w:tc>
        <w:tc>
          <w:tcPr>
            <w:tcW w:w="3529" w:type="dxa"/>
          </w:tcPr>
          <w:p w:rsidR="00BD2D16" w:rsidRPr="002C4515" w:rsidRDefault="00DF1331" w:rsidP="00DF1331">
            <w:pPr>
              <w:spacing w:after="0" w:line="240" w:lineRule="auto"/>
              <w:rPr>
                <w:sz w:val="20"/>
              </w:rPr>
            </w:pPr>
            <w:r>
              <w:rPr>
                <w:sz w:val="20"/>
              </w:rPr>
              <w:t>6 meses antes do fim do contrato</w:t>
            </w:r>
          </w:p>
        </w:tc>
      </w:tr>
    </w:tbl>
    <w:p w:rsidR="00841E92" w:rsidRDefault="00841E92" w:rsidP="003D0B5A">
      <w:pPr>
        <w:rPr>
          <w:sz w:val="20"/>
        </w:rPr>
      </w:pPr>
    </w:p>
    <w:p w:rsidR="00841E92" w:rsidRDefault="00841E92" w:rsidP="003D0B5A">
      <w:pPr>
        <w:rPr>
          <w:sz w:val="20"/>
        </w:rPr>
      </w:pPr>
    </w:p>
    <w:p w:rsidR="009E6F60" w:rsidRDefault="009E6F60" w:rsidP="009E6F60">
      <w:pPr>
        <w:pStyle w:val="PargrafodaLista"/>
        <w:numPr>
          <w:ilvl w:val="0"/>
          <w:numId w:val="42"/>
        </w:numPr>
        <w:spacing w:line="240" w:lineRule="auto"/>
        <w:rPr>
          <w:b/>
        </w:rPr>
      </w:pPr>
      <w:r>
        <w:rPr>
          <w:b/>
        </w:rPr>
        <w:t>Segurança da Informação e Controle de Acesso</w:t>
      </w:r>
    </w:p>
    <w:tbl>
      <w:tblPr>
        <w:tblW w:w="0" w:type="auto"/>
        <w:tblBorders>
          <w:top w:val="single" w:sz="12" w:space="0" w:color="auto"/>
        </w:tblBorders>
        <w:tblLook w:val="04A0" w:firstRow="1" w:lastRow="0" w:firstColumn="1" w:lastColumn="0" w:noHBand="0" w:noVBand="1"/>
      </w:tblPr>
      <w:tblGrid>
        <w:gridCol w:w="10759"/>
      </w:tblGrid>
      <w:tr w:rsidR="009E6F60" w:rsidRPr="009E56C9" w:rsidTr="00AF7F32">
        <w:tc>
          <w:tcPr>
            <w:tcW w:w="10759" w:type="dxa"/>
            <w:tcBorders>
              <w:top w:val="single" w:sz="12" w:space="0" w:color="auto"/>
              <w:left w:val="single" w:sz="2" w:space="0" w:color="auto"/>
              <w:bottom w:val="nil"/>
              <w:right w:val="nil"/>
            </w:tcBorders>
            <w:shd w:val="clear" w:color="auto" w:fill="auto"/>
          </w:tcPr>
          <w:p w:rsidR="009E6F60" w:rsidRDefault="009E6F60" w:rsidP="009E6F60">
            <w:pPr>
              <w:pStyle w:val="Contedodetabela"/>
              <w:numPr>
                <w:ilvl w:val="0"/>
                <w:numId w:val="32"/>
              </w:numPr>
              <w:tabs>
                <w:tab w:val="left" w:pos="4536"/>
              </w:tabs>
              <w:spacing w:line="360" w:lineRule="auto"/>
              <w:ind w:left="714" w:hanging="357"/>
              <w:jc w:val="both"/>
              <w:rPr>
                <w:rFonts w:asciiTheme="minorHAnsi" w:hAnsiTheme="minorHAnsi"/>
                <w:sz w:val="20"/>
                <w:szCs w:val="20"/>
              </w:rPr>
            </w:pPr>
            <w:r w:rsidRPr="009E6F60">
              <w:rPr>
                <w:rFonts w:asciiTheme="minorHAnsi" w:hAnsiTheme="minorHAnsi"/>
                <w:sz w:val="20"/>
                <w:szCs w:val="20"/>
              </w:rPr>
              <w:t xml:space="preserve">Durante a prestação do objeto, a Contratada deverá observar a </w:t>
            </w:r>
            <w:r w:rsidR="00CF479B">
              <w:rPr>
                <w:rFonts w:asciiTheme="minorHAnsi" w:hAnsiTheme="minorHAnsi"/>
                <w:sz w:val="20"/>
                <w:szCs w:val="20"/>
              </w:rPr>
              <w:t>Política de Segurança da Informação</w:t>
            </w:r>
            <w:r w:rsidRPr="009E6F60">
              <w:rPr>
                <w:rFonts w:asciiTheme="minorHAnsi" w:hAnsiTheme="minorHAnsi"/>
                <w:sz w:val="20"/>
                <w:szCs w:val="20"/>
              </w:rPr>
              <w:t xml:space="preserve"> definidas pelo Tribunal.</w:t>
            </w:r>
          </w:p>
          <w:p w:rsidR="009E6F60" w:rsidRPr="009E6F60" w:rsidRDefault="009E6F60" w:rsidP="00CF479B">
            <w:pPr>
              <w:pStyle w:val="PargrafodaLista"/>
              <w:numPr>
                <w:ilvl w:val="0"/>
                <w:numId w:val="32"/>
              </w:numPr>
              <w:tabs>
                <w:tab w:val="left" w:pos="4536"/>
              </w:tabs>
              <w:spacing w:line="360" w:lineRule="auto"/>
              <w:ind w:left="714" w:hanging="357"/>
              <w:jc w:val="both"/>
              <w:rPr>
                <w:rFonts w:asciiTheme="minorHAnsi" w:hAnsiTheme="minorHAnsi"/>
                <w:b/>
                <w:sz w:val="20"/>
                <w:szCs w:val="20"/>
              </w:rPr>
            </w:pPr>
            <w:r w:rsidRPr="009E6F60">
              <w:rPr>
                <w:rFonts w:asciiTheme="minorHAnsi" w:hAnsiTheme="minorHAnsi"/>
                <w:sz w:val="20"/>
                <w:szCs w:val="20"/>
              </w:rPr>
              <w:t xml:space="preserve">A contratada deverá firmar Termo de </w:t>
            </w:r>
            <w:r w:rsidR="00CF479B">
              <w:rPr>
                <w:rFonts w:asciiTheme="minorHAnsi" w:hAnsiTheme="minorHAnsi"/>
                <w:sz w:val="20"/>
                <w:szCs w:val="20"/>
              </w:rPr>
              <w:t>Responsabilidade e Sigilo</w:t>
            </w:r>
            <w:r w:rsidRPr="009E6F60">
              <w:rPr>
                <w:rFonts w:asciiTheme="minorHAnsi" w:hAnsiTheme="minorHAnsi"/>
                <w:sz w:val="20"/>
                <w:szCs w:val="20"/>
              </w:rPr>
              <w:t xml:space="preserve"> com a Segurança da Informação conforme minuta em anexo.</w:t>
            </w:r>
          </w:p>
        </w:tc>
      </w:tr>
    </w:tbl>
    <w:p w:rsidR="00841E92" w:rsidRDefault="00841E92" w:rsidP="003D0B5A">
      <w:pPr>
        <w:rPr>
          <w:sz w:val="20"/>
        </w:rPr>
      </w:pPr>
    </w:p>
    <w:p w:rsidR="00841E92" w:rsidRDefault="00841E92" w:rsidP="003D0B5A">
      <w:pPr>
        <w:rPr>
          <w:sz w:val="20"/>
        </w:rPr>
      </w:pPr>
    </w:p>
    <w:p w:rsidR="00841E92" w:rsidRDefault="00841E92" w:rsidP="003D0B5A">
      <w:pPr>
        <w:rPr>
          <w:sz w:val="20"/>
        </w:rPr>
      </w:pPr>
    </w:p>
    <w:p w:rsidR="00841E92" w:rsidRDefault="00841E92" w:rsidP="003D0B5A">
      <w:pPr>
        <w:rPr>
          <w:sz w:val="20"/>
        </w:rPr>
      </w:pPr>
    </w:p>
    <w:p w:rsidR="00841E92" w:rsidRDefault="00841E92" w:rsidP="003D0B5A">
      <w:pPr>
        <w:rPr>
          <w:sz w:val="20"/>
        </w:rPr>
      </w:pPr>
    </w:p>
    <w:tbl>
      <w:tblPr>
        <w:tblW w:w="0" w:type="auto"/>
        <w:jc w:val="center"/>
        <w:tblLook w:val="04A0" w:firstRow="1" w:lastRow="0" w:firstColumn="1" w:lastColumn="0" w:noHBand="0" w:noVBand="1"/>
      </w:tblPr>
      <w:tblGrid>
        <w:gridCol w:w="2517"/>
        <w:gridCol w:w="2517"/>
        <w:gridCol w:w="2517"/>
      </w:tblGrid>
      <w:tr w:rsidR="00B926CE" w:rsidRPr="005E194D" w:rsidTr="00243864">
        <w:trPr>
          <w:jc w:val="center"/>
        </w:trPr>
        <w:tc>
          <w:tcPr>
            <w:tcW w:w="2517" w:type="dxa"/>
            <w:tcBorders>
              <w:top w:val="single" w:sz="12" w:space="0" w:color="auto"/>
              <w:left w:val="single" w:sz="4" w:space="0" w:color="auto"/>
              <w:right w:val="single" w:sz="4" w:space="0" w:color="000000"/>
            </w:tcBorders>
            <w:shd w:val="pct10" w:color="auto" w:fill="auto"/>
          </w:tcPr>
          <w:p w:rsidR="00B926CE" w:rsidRPr="005E194D" w:rsidRDefault="00B926CE" w:rsidP="00243864">
            <w:pPr>
              <w:spacing w:after="0" w:line="240" w:lineRule="auto"/>
              <w:contextualSpacing/>
              <w:jc w:val="center"/>
              <w:rPr>
                <w:b/>
                <w:sz w:val="16"/>
                <w:szCs w:val="20"/>
              </w:rPr>
            </w:pPr>
            <w:r>
              <w:rPr>
                <w:b/>
                <w:sz w:val="16"/>
                <w:szCs w:val="20"/>
              </w:rPr>
              <w:t>Integrante Técnico</w:t>
            </w:r>
          </w:p>
        </w:tc>
        <w:tc>
          <w:tcPr>
            <w:tcW w:w="2517" w:type="dxa"/>
            <w:tcBorders>
              <w:top w:val="single" w:sz="12" w:space="0" w:color="auto"/>
            </w:tcBorders>
            <w:shd w:val="pct10" w:color="auto" w:fill="auto"/>
          </w:tcPr>
          <w:p w:rsidR="00B926CE" w:rsidRPr="005E194D" w:rsidRDefault="00B926CE" w:rsidP="00243864">
            <w:pPr>
              <w:spacing w:after="0" w:line="240" w:lineRule="auto"/>
              <w:contextualSpacing/>
              <w:jc w:val="center"/>
              <w:rPr>
                <w:b/>
                <w:sz w:val="16"/>
                <w:szCs w:val="20"/>
              </w:rPr>
            </w:pPr>
            <w:r>
              <w:rPr>
                <w:b/>
                <w:sz w:val="16"/>
                <w:szCs w:val="20"/>
              </w:rPr>
              <w:t>Integrante Requisitante</w:t>
            </w:r>
          </w:p>
        </w:tc>
        <w:tc>
          <w:tcPr>
            <w:tcW w:w="2517" w:type="dxa"/>
            <w:tcBorders>
              <w:top w:val="single" w:sz="12" w:space="0" w:color="auto"/>
              <w:right w:val="single" w:sz="4" w:space="0" w:color="000000"/>
            </w:tcBorders>
            <w:shd w:val="pct10" w:color="auto" w:fill="auto"/>
          </w:tcPr>
          <w:p w:rsidR="00B926CE" w:rsidRPr="005E194D" w:rsidRDefault="00B926CE" w:rsidP="00243864">
            <w:pPr>
              <w:spacing w:after="0" w:line="240" w:lineRule="auto"/>
              <w:contextualSpacing/>
              <w:jc w:val="center"/>
              <w:rPr>
                <w:b/>
                <w:sz w:val="16"/>
                <w:szCs w:val="20"/>
              </w:rPr>
            </w:pPr>
            <w:r>
              <w:rPr>
                <w:b/>
                <w:sz w:val="16"/>
                <w:szCs w:val="20"/>
              </w:rPr>
              <w:t>Integrante Administrativo</w:t>
            </w:r>
          </w:p>
        </w:tc>
      </w:tr>
      <w:tr w:rsidR="00B926CE" w:rsidRPr="009E56C9" w:rsidTr="002438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B926CE" w:rsidRDefault="00B926CE" w:rsidP="00243864">
            <w:pPr>
              <w:spacing w:after="0" w:line="240" w:lineRule="auto"/>
              <w:jc w:val="center"/>
              <w:rPr>
                <w:sz w:val="16"/>
                <w:szCs w:val="16"/>
              </w:rPr>
            </w:pPr>
          </w:p>
          <w:p w:rsidR="00B926CE" w:rsidRPr="00767689" w:rsidRDefault="00B926CE" w:rsidP="00243864">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B926CE" w:rsidRPr="009E56C9" w:rsidRDefault="00B926CE" w:rsidP="00243864">
            <w:pPr>
              <w:spacing w:after="0" w:line="240" w:lineRule="auto"/>
              <w:jc w:val="center"/>
              <w:rPr>
                <w:sz w:val="16"/>
                <w:szCs w:val="16"/>
              </w:rPr>
            </w:pPr>
          </w:p>
        </w:tc>
        <w:tc>
          <w:tcPr>
            <w:tcW w:w="2517" w:type="dxa"/>
            <w:tcBorders>
              <w:top w:val="nil"/>
              <w:left w:val="single" w:sz="4" w:space="0" w:color="000000"/>
              <w:bottom w:val="nil"/>
              <w:right w:val="single" w:sz="4" w:space="0" w:color="auto"/>
            </w:tcBorders>
          </w:tcPr>
          <w:p w:rsidR="00B926CE" w:rsidRPr="009E56C9" w:rsidRDefault="00B926CE" w:rsidP="00243864">
            <w:pPr>
              <w:spacing w:after="0" w:line="240" w:lineRule="auto"/>
              <w:jc w:val="center"/>
              <w:rPr>
                <w:sz w:val="16"/>
                <w:szCs w:val="16"/>
              </w:rPr>
            </w:pPr>
          </w:p>
        </w:tc>
      </w:tr>
      <w:tr w:rsidR="00B926CE" w:rsidRPr="009E56C9" w:rsidTr="002438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B926CE" w:rsidRPr="009E56C9" w:rsidRDefault="00B926CE" w:rsidP="00243864">
            <w:pPr>
              <w:spacing w:after="0" w:line="240" w:lineRule="auto"/>
              <w:jc w:val="center"/>
              <w:rPr>
                <w:sz w:val="16"/>
                <w:szCs w:val="16"/>
              </w:rPr>
            </w:pPr>
            <w:r>
              <w:rPr>
                <w:sz w:val="16"/>
                <w:szCs w:val="16"/>
              </w:rPr>
              <w:t>Marcelo Ferreira Lima</w:t>
            </w:r>
          </w:p>
        </w:tc>
        <w:tc>
          <w:tcPr>
            <w:tcW w:w="2517" w:type="dxa"/>
            <w:tcBorders>
              <w:top w:val="nil"/>
              <w:left w:val="single" w:sz="4" w:space="0" w:color="000000"/>
              <w:bottom w:val="nil"/>
              <w:right w:val="single" w:sz="4" w:space="0" w:color="000000"/>
            </w:tcBorders>
          </w:tcPr>
          <w:p w:rsidR="00B926CE" w:rsidRPr="009E56C9" w:rsidRDefault="00B926CE" w:rsidP="00243864">
            <w:pPr>
              <w:spacing w:after="0" w:line="240" w:lineRule="auto"/>
              <w:jc w:val="center"/>
              <w:rPr>
                <w:sz w:val="16"/>
                <w:szCs w:val="16"/>
              </w:rPr>
            </w:pPr>
            <w:r>
              <w:rPr>
                <w:sz w:val="16"/>
                <w:szCs w:val="16"/>
              </w:rPr>
              <w:t>Percival Barbosa Júnior</w:t>
            </w:r>
          </w:p>
        </w:tc>
        <w:tc>
          <w:tcPr>
            <w:tcW w:w="2517" w:type="dxa"/>
            <w:tcBorders>
              <w:top w:val="nil"/>
              <w:left w:val="single" w:sz="4" w:space="0" w:color="000000"/>
              <w:bottom w:val="nil"/>
              <w:right w:val="single" w:sz="4" w:space="0" w:color="auto"/>
            </w:tcBorders>
          </w:tcPr>
          <w:p w:rsidR="00B926CE" w:rsidRPr="009E56C9" w:rsidRDefault="00B926CE" w:rsidP="00243864">
            <w:pPr>
              <w:spacing w:after="0" w:line="240" w:lineRule="auto"/>
              <w:jc w:val="center"/>
              <w:rPr>
                <w:sz w:val="16"/>
                <w:szCs w:val="16"/>
              </w:rPr>
            </w:pPr>
            <w:r>
              <w:rPr>
                <w:sz w:val="16"/>
                <w:szCs w:val="16"/>
              </w:rPr>
              <w:t>Liana Beatriz Barreto de Souza</w:t>
            </w:r>
          </w:p>
        </w:tc>
      </w:tr>
      <w:tr w:rsidR="00B926CE" w:rsidRPr="009E56C9" w:rsidTr="002438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B926CE" w:rsidRPr="009E56C9" w:rsidRDefault="00B926CE" w:rsidP="00243864">
            <w:pPr>
              <w:spacing w:after="0" w:line="240" w:lineRule="auto"/>
              <w:jc w:val="center"/>
              <w:rPr>
                <w:sz w:val="16"/>
                <w:szCs w:val="16"/>
              </w:rPr>
            </w:pPr>
            <w:r>
              <w:rPr>
                <w:sz w:val="16"/>
                <w:szCs w:val="16"/>
              </w:rPr>
              <w:t>Matrícula: 183.733-8</w:t>
            </w:r>
          </w:p>
        </w:tc>
        <w:tc>
          <w:tcPr>
            <w:tcW w:w="2517" w:type="dxa"/>
            <w:tcBorders>
              <w:top w:val="nil"/>
              <w:left w:val="single" w:sz="4" w:space="0" w:color="000000"/>
              <w:bottom w:val="nil"/>
              <w:right w:val="single" w:sz="4" w:space="0" w:color="000000"/>
            </w:tcBorders>
          </w:tcPr>
          <w:p w:rsidR="00B926CE" w:rsidRPr="009E56C9" w:rsidRDefault="00B926CE" w:rsidP="00243864">
            <w:pPr>
              <w:spacing w:after="0" w:line="240" w:lineRule="auto"/>
              <w:jc w:val="center"/>
              <w:rPr>
                <w:sz w:val="16"/>
                <w:szCs w:val="16"/>
              </w:rPr>
            </w:pPr>
            <w:r>
              <w:rPr>
                <w:sz w:val="16"/>
                <w:szCs w:val="16"/>
              </w:rPr>
              <w:t>Matrícula: 185.866-1</w:t>
            </w:r>
          </w:p>
        </w:tc>
        <w:tc>
          <w:tcPr>
            <w:tcW w:w="2517" w:type="dxa"/>
            <w:tcBorders>
              <w:top w:val="nil"/>
              <w:left w:val="single" w:sz="4" w:space="0" w:color="000000"/>
              <w:bottom w:val="nil"/>
              <w:right w:val="single" w:sz="4" w:space="0" w:color="auto"/>
            </w:tcBorders>
          </w:tcPr>
          <w:p w:rsidR="00B926CE" w:rsidRPr="009E56C9" w:rsidRDefault="00B926CE" w:rsidP="00243864">
            <w:pPr>
              <w:spacing w:after="0" w:line="240" w:lineRule="auto"/>
              <w:jc w:val="center"/>
              <w:rPr>
                <w:sz w:val="16"/>
                <w:szCs w:val="16"/>
              </w:rPr>
            </w:pPr>
            <w:r>
              <w:rPr>
                <w:sz w:val="16"/>
                <w:szCs w:val="16"/>
              </w:rPr>
              <w:t>Matrícula: 182.393-0</w:t>
            </w:r>
          </w:p>
        </w:tc>
      </w:tr>
      <w:tr w:rsidR="00B926CE" w:rsidRPr="009E56C9" w:rsidTr="002438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single" w:sz="4" w:space="0" w:color="auto"/>
              <w:right w:val="single" w:sz="4" w:space="0" w:color="000000"/>
            </w:tcBorders>
          </w:tcPr>
          <w:p w:rsidR="00B926CE" w:rsidRPr="009E56C9" w:rsidRDefault="00B926CE" w:rsidP="00243864">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000000"/>
            </w:tcBorders>
          </w:tcPr>
          <w:p w:rsidR="00B926CE" w:rsidRPr="009E56C9" w:rsidRDefault="00B926CE" w:rsidP="00243864">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auto"/>
            </w:tcBorders>
          </w:tcPr>
          <w:p w:rsidR="00B926CE" w:rsidRPr="009E56C9" w:rsidRDefault="00B926CE" w:rsidP="00243864">
            <w:pPr>
              <w:spacing w:after="0" w:line="240" w:lineRule="auto"/>
              <w:jc w:val="center"/>
              <w:rPr>
                <w:sz w:val="16"/>
                <w:szCs w:val="16"/>
              </w:rPr>
            </w:pPr>
          </w:p>
        </w:tc>
      </w:tr>
      <w:tr w:rsidR="00B926CE" w:rsidRPr="005E194D" w:rsidTr="002438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26CE" w:rsidRPr="005E194D" w:rsidRDefault="00B926CE" w:rsidP="00243864">
            <w:pPr>
              <w:spacing w:after="0" w:line="240" w:lineRule="auto"/>
              <w:jc w:val="center"/>
              <w:rPr>
                <w:b/>
                <w:sz w:val="16"/>
                <w:szCs w:val="16"/>
              </w:rPr>
            </w:pPr>
            <w:r w:rsidRPr="005E194D">
              <w:rPr>
                <w:b/>
                <w:sz w:val="16"/>
                <w:szCs w:val="16"/>
              </w:rPr>
              <w:t>Recife,</w:t>
            </w:r>
            <w:r>
              <w:rPr>
                <w:b/>
                <w:sz w:val="16"/>
                <w:szCs w:val="16"/>
              </w:rPr>
              <w:t xml:space="preserve"> </w:t>
            </w:r>
            <w:r w:rsidR="00BF7119">
              <w:rPr>
                <w:b/>
                <w:sz w:val="16"/>
                <w:szCs w:val="16"/>
              </w:rPr>
              <w:t xml:space="preserve">15 </w:t>
            </w:r>
            <w:r w:rsidR="00BF7119" w:rsidRPr="005E194D">
              <w:rPr>
                <w:b/>
                <w:sz w:val="16"/>
                <w:szCs w:val="16"/>
              </w:rPr>
              <w:t xml:space="preserve">de </w:t>
            </w:r>
            <w:r w:rsidR="00BF7119">
              <w:rPr>
                <w:b/>
                <w:sz w:val="16"/>
                <w:szCs w:val="16"/>
              </w:rPr>
              <w:t>agosto</w:t>
            </w:r>
            <w:r w:rsidR="00BF7119" w:rsidRPr="005E194D">
              <w:rPr>
                <w:b/>
                <w:sz w:val="16"/>
                <w:szCs w:val="16"/>
              </w:rPr>
              <w:t xml:space="preserve"> de 201</w:t>
            </w:r>
            <w:r w:rsidR="00BF7119">
              <w:rPr>
                <w:b/>
                <w:sz w:val="16"/>
                <w:szCs w:val="16"/>
              </w:rPr>
              <w:t>7</w:t>
            </w:r>
          </w:p>
        </w:tc>
      </w:tr>
    </w:tbl>
    <w:p w:rsidR="00E25A46" w:rsidRDefault="00E25A46" w:rsidP="00E25A46">
      <w:pPr>
        <w:rPr>
          <w:sz w:val="20"/>
        </w:rPr>
      </w:pPr>
    </w:p>
    <w:sectPr w:rsidR="00E25A46" w:rsidSect="003D0B5A">
      <w:headerReference w:type="default" r:id="rId14"/>
      <w:pgSz w:w="11907" w:h="16839" w:code="9"/>
      <w:pgMar w:top="720" w:right="425" w:bottom="720" w:left="720" w:header="708" w:footer="1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44B" w:rsidRDefault="0018144B" w:rsidP="00E93265">
      <w:pPr>
        <w:spacing w:after="0" w:line="240" w:lineRule="auto"/>
      </w:pPr>
      <w:r>
        <w:separator/>
      </w:r>
    </w:p>
  </w:endnote>
  <w:endnote w:type="continuationSeparator" w:id="0">
    <w:p w:rsidR="0018144B" w:rsidRDefault="0018144B" w:rsidP="00E9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2AA" w:rsidRDefault="00BC12AA" w:rsidP="00C070B9">
    <w:pPr>
      <w:pStyle w:val="Rodap"/>
      <w:pBdr>
        <w:bottom w:val="single" w:sz="6" w:space="1" w:color="auto"/>
      </w:pBdr>
      <w:ind w:left="-142"/>
    </w:pPr>
  </w:p>
  <w:p w:rsidR="00BC12AA" w:rsidRDefault="00BC12AA" w:rsidP="00FA6714">
    <w:pPr>
      <w:pStyle w:val="Rodap"/>
      <w:tabs>
        <w:tab w:val="clear" w:pos="8504"/>
        <w:tab w:val="right" w:pos="10773"/>
      </w:tabs>
      <w:ind w:left="-142"/>
      <w:rPr>
        <w:sz w:val="16"/>
        <w:szCs w:val="16"/>
      </w:rPr>
    </w:pPr>
    <w:r w:rsidRPr="004D2006">
      <w:rPr>
        <w:sz w:val="16"/>
        <w:szCs w:val="16"/>
      </w:rPr>
      <w:t xml:space="preserve">Atualização: </w:t>
    </w:r>
    <w:r>
      <w:rPr>
        <w:sz w:val="16"/>
        <w:szCs w:val="16"/>
      </w:rPr>
      <w:t>Julho/2015</w:t>
    </w:r>
    <w:r>
      <w:rPr>
        <w:sz w:val="16"/>
        <w:szCs w:val="16"/>
      </w:rPr>
      <w:tab/>
    </w:r>
    <w:r>
      <w:rPr>
        <w:sz w:val="16"/>
        <w:szCs w:val="16"/>
      </w:rPr>
      <w:tab/>
    </w:r>
    <w:r w:rsidRPr="00023A6A">
      <w:rPr>
        <w:sz w:val="16"/>
        <w:szCs w:val="16"/>
      </w:rPr>
      <w:fldChar w:fldCharType="begin"/>
    </w:r>
    <w:r w:rsidRPr="00023A6A">
      <w:rPr>
        <w:sz w:val="16"/>
        <w:szCs w:val="16"/>
      </w:rPr>
      <w:instrText xml:space="preserve"> PAGE   \* MERGEFORMAT </w:instrText>
    </w:r>
    <w:r w:rsidRPr="00023A6A">
      <w:rPr>
        <w:sz w:val="16"/>
        <w:szCs w:val="16"/>
      </w:rPr>
      <w:fldChar w:fldCharType="separate"/>
    </w:r>
    <w:r w:rsidR="00671088">
      <w:rPr>
        <w:noProof/>
        <w:sz w:val="16"/>
        <w:szCs w:val="16"/>
      </w:rPr>
      <w:t>9</w:t>
    </w:r>
    <w:r w:rsidRPr="00023A6A">
      <w:rPr>
        <w:sz w:val="16"/>
        <w:szCs w:val="16"/>
      </w:rPr>
      <w:fldChar w:fldCharType="end"/>
    </w:r>
    <w:r>
      <w:rPr>
        <w:sz w:val="16"/>
        <w:szCs w:val="16"/>
      </w:rPr>
      <w:t xml:space="preserve"> de </w:t>
    </w:r>
    <w:r w:rsidR="00671088">
      <w:fldChar w:fldCharType="begin"/>
    </w:r>
    <w:r w:rsidR="00671088">
      <w:instrText xml:space="preserve"> NUMPAGES   \* MERGEFORMAT </w:instrText>
    </w:r>
    <w:r w:rsidR="00671088">
      <w:fldChar w:fldCharType="separate"/>
    </w:r>
    <w:r w:rsidR="00671088" w:rsidRPr="00671088">
      <w:rPr>
        <w:noProof/>
        <w:sz w:val="16"/>
        <w:szCs w:val="16"/>
      </w:rPr>
      <w:t>9</w:t>
    </w:r>
    <w:r w:rsidR="00671088">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44B" w:rsidRDefault="0018144B" w:rsidP="00E93265">
      <w:pPr>
        <w:spacing w:after="0" w:line="240" w:lineRule="auto"/>
      </w:pPr>
      <w:r>
        <w:separator/>
      </w:r>
    </w:p>
  </w:footnote>
  <w:footnote w:type="continuationSeparator" w:id="0">
    <w:p w:rsidR="0018144B" w:rsidRDefault="0018144B" w:rsidP="00E93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142" w:type="dxa"/>
      <w:tblCellMar>
        <w:left w:w="0" w:type="dxa"/>
        <w:right w:w="0" w:type="dxa"/>
      </w:tblCellMar>
      <w:tblLook w:val="0000" w:firstRow="0" w:lastRow="0" w:firstColumn="0" w:lastColumn="0" w:noHBand="0" w:noVBand="0"/>
    </w:tblPr>
    <w:tblGrid>
      <w:gridCol w:w="10915"/>
    </w:tblGrid>
    <w:tr w:rsidR="00BC12AA" w:rsidRPr="009E56C9" w:rsidTr="00C569E2">
      <w:trPr>
        <w:trHeight w:val="851"/>
      </w:trPr>
      <w:tc>
        <w:tcPr>
          <w:tcW w:w="10915" w:type="dxa"/>
        </w:tcPr>
        <w:p w:rsidR="00BC12AA" w:rsidRPr="009E56C9" w:rsidRDefault="00BC12AA" w:rsidP="00F17CFB">
          <w:pPr>
            <w:spacing w:line="240" w:lineRule="auto"/>
            <w:ind w:left="-142" w:right="-143"/>
            <w:jc w:val="center"/>
            <w:rPr>
              <w:b/>
              <w:sz w:val="24"/>
              <w:szCs w:val="24"/>
            </w:rPr>
          </w:pPr>
          <w:r w:rsidRPr="009E56C9">
            <w:rPr>
              <w:rFonts w:ascii="Arial" w:hAnsi="Arial" w:cs="Arial"/>
              <w:b/>
              <w:noProof/>
              <w:sz w:val="28"/>
              <w:szCs w:val="24"/>
              <w:lang w:eastAsia="pt-BR"/>
            </w:rPr>
            <mc:AlternateContent>
              <mc:Choice Requires="wps">
                <w:drawing>
                  <wp:anchor distT="0" distB="0" distL="114300" distR="114300" simplePos="0" relativeHeight="251657216" behindDoc="1" locked="0" layoutInCell="1" allowOverlap="1">
                    <wp:simplePos x="0" y="0"/>
                    <wp:positionH relativeFrom="column">
                      <wp:posOffset>-126365</wp:posOffset>
                    </wp:positionH>
                    <wp:positionV relativeFrom="paragraph">
                      <wp:posOffset>-197485</wp:posOffset>
                    </wp:positionV>
                    <wp:extent cx="1097280" cy="742950"/>
                    <wp:effectExtent l="0" t="2540" r="63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2AA" w:rsidRDefault="00BC12A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extent cx="542925" cy="485775"/>
                                      <wp:effectExtent l="0" t="0" r="9525" b="9525"/>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BC12AA" w:rsidRPr="000B6E74" w:rsidRDefault="00BC12A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BC12AA" w:rsidRDefault="00BC12AA" w:rsidP="00FA6714">
                                <w:pPr>
                                  <w:jc w:val="center"/>
                                </w:pPr>
                                <w:r w:rsidRPr="000B6E74">
                                  <w:rPr>
                                    <w:rFonts w:ascii="Arial" w:hAnsi="Arial" w:cs="Arial"/>
                                    <w:b/>
                                    <w:sz w:val="12"/>
                                    <w:szCs w:val="12"/>
                                  </w:rPr>
                                  <w:t>TRIBUNAL DE JUSTIÇA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95pt;margin-top:-15.55pt;width:86.4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lgQIAAA8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" stroked="f">
                    <v:textbox>
                      <w:txbxContent>
                        <w:p w:rsidR="00BC12AA" w:rsidRDefault="00BC12A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extent cx="542925" cy="485775"/>
                                <wp:effectExtent l="0" t="0" r="9525" b="9525"/>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BC12AA" w:rsidRPr="000B6E74" w:rsidRDefault="00BC12A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BC12AA" w:rsidRDefault="00BC12AA" w:rsidP="00FA6714">
                          <w:pPr>
                            <w:jc w:val="center"/>
                          </w:pPr>
                          <w:r w:rsidRPr="000B6E74">
                            <w:rPr>
                              <w:rFonts w:ascii="Arial" w:hAnsi="Arial" w:cs="Arial"/>
                              <w:b/>
                              <w:sz w:val="12"/>
                              <w:szCs w:val="12"/>
                            </w:rPr>
                            <w:t>TRIBUNAL DE JUSTIÇA</w:t>
                          </w:r>
                        </w:p>
                      </w:txbxContent>
                    </v:textbox>
                  </v:shape>
                </w:pict>
              </mc:Fallback>
            </mc:AlternateContent>
          </w:r>
          <w:r>
            <w:rPr>
              <w:rFonts w:ascii="Arial" w:hAnsi="Arial" w:cs="Arial"/>
              <w:b/>
              <w:noProof/>
              <w:sz w:val="28"/>
              <w:szCs w:val="24"/>
            </w:rPr>
            <w:t>Secretaria de Tecnologia da Informação e Comunicação</w:t>
          </w:r>
        </w:p>
        <w:p w:rsidR="00BC12AA" w:rsidRPr="00E445CF" w:rsidRDefault="00BC12AA" w:rsidP="007A1355">
          <w:pPr>
            <w:pBdr>
              <w:bottom w:val="single" w:sz="6" w:space="1" w:color="auto"/>
            </w:pBdr>
            <w:tabs>
              <w:tab w:val="center" w:pos="5387"/>
              <w:tab w:val="left" w:pos="8569"/>
              <w:tab w:val="left" w:pos="10915"/>
            </w:tabs>
            <w:spacing w:line="240" w:lineRule="auto"/>
            <w:rPr>
              <w:sz w:val="24"/>
              <w:szCs w:val="24"/>
            </w:rPr>
          </w:pPr>
          <w:r w:rsidRPr="009E56C9">
            <w:rPr>
              <w:b/>
              <w:noProof/>
              <w:sz w:val="28"/>
              <w:szCs w:val="24"/>
              <w:lang w:eastAsia="pt-BR"/>
            </w:rPr>
            <mc:AlternateContent>
              <mc:Choice Requires="wps">
                <w:drawing>
                  <wp:anchor distT="0" distB="0" distL="114300" distR="114300" simplePos="0" relativeHeight="251658240" behindDoc="1" locked="0" layoutInCell="1" allowOverlap="1">
                    <wp:simplePos x="0" y="0"/>
                    <wp:positionH relativeFrom="column">
                      <wp:posOffset>6671310</wp:posOffset>
                    </wp:positionH>
                    <wp:positionV relativeFrom="paragraph">
                      <wp:posOffset>47625</wp:posOffset>
                    </wp:positionV>
                    <wp:extent cx="409575" cy="20447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2AA" w:rsidRPr="00E93265" w:rsidRDefault="00BC12AA" w:rsidP="00FA6714">
                                <w:pPr>
                                  <w:rPr>
                                    <w:sz w:val="14"/>
                                  </w:rPr>
                                </w:pPr>
                                <w:r w:rsidRPr="004D2006">
                                  <w:rPr>
                                    <w:sz w:val="14"/>
                                  </w:rPr>
                                  <w:t>TJPE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525.3pt;margin-top:3.75pt;width:32.25pt;height: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" stroked="f">
                    <v:textbox>
                      <w:txbxContent>
                        <w:p w:rsidR="00BC12AA" w:rsidRPr="00E93265" w:rsidRDefault="00BC12AA" w:rsidP="00FA6714">
                          <w:pPr>
                            <w:rPr>
                              <w:sz w:val="14"/>
                            </w:rPr>
                          </w:pPr>
                          <w:r w:rsidRPr="004D2006">
                            <w:rPr>
                              <w:sz w:val="14"/>
                            </w:rPr>
                            <w:t>TJPE</w:t>
                          </w:r>
                        </w:p>
                      </w:txbxContent>
                    </v:textbox>
                  </v:shape>
                </w:pict>
              </mc:Fallback>
            </mc:AlternateContent>
          </w:r>
          <w:r w:rsidRPr="009E56C9">
            <w:rPr>
              <w:sz w:val="24"/>
              <w:szCs w:val="24"/>
            </w:rPr>
            <w:tab/>
          </w:r>
          <w:r w:rsidRPr="00E445CF">
            <w:rPr>
              <w:sz w:val="24"/>
              <w:szCs w:val="24"/>
            </w:rPr>
            <w:t>Documento de Oficialização de Demanda</w:t>
          </w:r>
          <w:r w:rsidRPr="00E445CF">
            <w:rPr>
              <w:sz w:val="24"/>
              <w:szCs w:val="24"/>
            </w:rPr>
            <w:tab/>
          </w:r>
          <w:r w:rsidRPr="00E445CF">
            <w:rPr>
              <w:sz w:val="24"/>
              <w:szCs w:val="24"/>
            </w:rPr>
            <w:tab/>
            <w:t xml:space="preserve">  </w:t>
          </w:r>
        </w:p>
      </w:tc>
    </w:tr>
  </w:tbl>
  <w:p w:rsidR="00BC12AA" w:rsidRDefault="00BC12AA" w:rsidP="00E93265">
    <w:pPr>
      <w:pStyle w:val="Cabealho"/>
      <w:tabs>
        <w:tab w:val="clear" w:pos="4252"/>
        <w:tab w:val="clear" w:pos="8504"/>
        <w:tab w:val="left" w:pos="478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142" w:type="dxa"/>
      <w:tblCellMar>
        <w:left w:w="0" w:type="dxa"/>
        <w:right w:w="0" w:type="dxa"/>
      </w:tblCellMar>
      <w:tblLook w:val="0000" w:firstRow="0" w:lastRow="0" w:firstColumn="0" w:lastColumn="0" w:noHBand="0" w:noVBand="0"/>
    </w:tblPr>
    <w:tblGrid>
      <w:gridCol w:w="10915"/>
    </w:tblGrid>
    <w:tr w:rsidR="00BC12AA" w:rsidRPr="009E56C9" w:rsidTr="00C569E2">
      <w:trPr>
        <w:trHeight w:val="851"/>
      </w:trPr>
      <w:tc>
        <w:tcPr>
          <w:tcW w:w="10915" w:type="dxa"/>
        </w:tcPr>
        <w:p w:rsidR="00BC12AA" w:rsidRPr="009E56C9" w:rsidRDefault="00BC12AA" w:rsidP="00F17CFB">
          <w:pPr>
            <w:spacing w:line="240" w:lineRule="auto"/>
            <w:ind w:left="-142" w:right="-143"/>
            <w:jc w:val="center"/>
            <w:rPr>
              <w:b/>
              <w:sz w:val="24"/>
              <w:szCs w:val="24"/>
            </w:rPr>
          </w:pPr>
          <w:r w:rsidRPr="009E56C9">
            <w:rPr>
              <w:rFonts w:ascii="Arial" w:hAnsi="Arial" w:cs="Arial"/>
              <w:b/>
              <w:noProof/>
              <w:sz w:val="28"/>
              <w:szCs w:val="24"/>
              <w:lang w:eastAsia="pt-BR"/>
            </w:rPr>
            <mc:AlternateContent>
              <mc:Choice Requires="wps">
                <w:drawing>
                  <wp:anchor distT="0" distB="0" distL="114300" distR="114300" simplePos="0" relativeHeight="251660288" behindDoc="1" locked="0" layoutInCell="1" allowOverlap="1" wp14:anchorId="41EC9CF9" wp14:editId="2D4ED22D">
                    <wp:simplePos x="0" y="0"/>
                    <wp:positionH relativeFrom="column">
                      <wp:posOffset>-126365</wp:posOffset>
                    </wp:positionH>
                    <wp:positionV relativeFrom="paragraph">
                      <wp:posOffset>-197485</wp:posOffset>
                    </wp:positionV>
                    <wp:extent cx="1097280" cy="742950"/>
                    <wp:effectExtent l="0" t="2540" r="63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2AA" w:rsidRDefault="00BC12A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4A29CB0F" wp14:editId="405FE22E">
                                      <wp:extent cx="542925" cy="485775"/>
                                      <wp:effectExtent l="0" t="0" r="9525" b="9525"/>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BC12AA" w:rsidRPr="000B6E74" w:rsidRDefault="00BC12A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BC12AA" w:rsidRDefault="00BC12AA" w:rsidP="00FA6714">
                                <w:pPr>
                                  <w:jc w:val="center"/>
                                </w:pPr>
                                <w:r w:rsidRPr="000B6E74">
                                  <w:rPr>
                                    <w:rFonts w:ascii="Arial" w:hAnsi="Arial" w:cs="Arial"/>
                                    <w:b/>
                                    <w:sz w:val="12"/>
                                    <w:szCs w:val="12"/>
                                  </w:rPr>
                                  <w:t>TRIBUNAL DE JUSTIÇA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EC9CF9" id="_x0000_t202" coordsize="21600,21600" o:spt="202" path="m,l,21600r21600,l21600,xe">
                    <v:stroke joinstyle="miter"/>
                    <v:path gradientshapeok="t" o:connecttype="rect"/>
                  </v:shapetype>
                  <v:shape id="_x0000_s1028" type="#_x0000_t202" style="position:absolute;left:0;text-align:left;margin-left:-9.95pt;margin-top:-15.55pt;width:86.4pt;height: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TnhAIAABY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" stroked="f">
                    <v:textbox>
                      <w:txbxContent>
                        <w:p w:rsidR="00BC12AA" w:rsidRDefault="00BC12A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4A29CB0F" wp14:editId="405FE22E">
                                <wp:extent cx="542925" cy="485775"/>
                                <wp:effectExtent l="0" t="0" r="9525" b="9525"/>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BC12AA" w:rsidRPr="000B6E74" w:rsidRDefault="00BC12A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BC12AA" w:rsidRDefault="00BC12AA" w:rsidP="00FA6714">
                          <w:pPr>
                            <w:jc w:val="center"/>
                          </w:pPr>
                          <w:r w:rsidRPr="000B6E74">
                            <w:rPr>
                              <w:rFonts w:ascii="Arial" w:hAnsi="Arial" w:cs="Arial"/>
                              <w:b/>
                              <w:sz w:val="12"/>
                              <w:szCs w:val="12"/>
                            </w:rPr>
                            <w:t>TRIBUNAL DE JUSTIÇA</w:t>
                          </w:r>
                        </w:p>
                      </w:txbxContent>
                    </v:textbox>
                  </v:shape>
                </w:pict>
              </mc:Fallback>
            </mc:AlternateContent>
          </w:r>
          <w:r>
            <w:rPr>
              <w:rFonts w:ascii="Arial" w:hAnsi="Arial" w:cs="Arial"/>
              <w:b/>
              <w:noProof/>
              <w:sz w:val="28"/>
              <w:szCs w:val="24"/>
            </w:rPr>
            <w:t>Secretaria de Tecnologia da Informação e Comunicação</w:t>
          </w:r>
        </w:p>
        <w:p w:rsidR="00BC12AA" w:rsidRPr="00E445CF" w:rsidRDefault="00BC12AA" w:rsidP="003D0B5A">
          <w:pPr>
            <w:pBdr>
              <w:bottom w:val="single" w:sz="6" w:space="1" w:color="auto"/>
            </w:pBdr>
            <w:tabs>
              <w:tab w:val="center" w:pos="5387"/>
              <w:tab w:val="left" w:pos="8569"/>
              <w:tab w:val="left" w:pos="10915"/>
            </w:tabs>
            <w:spacing w:line="240" w:lineRule="auto"/>
            <w:rPr>
              <w:sz w:val="24"/>
              <w:szCs w:val="24"/>
            </w:rPr>
          </w:pPr>
          <w:r w:rsidRPr="009E56C9">
            <w:rPr>
              <w:b/>
              <w:noProof/>
              <w:sz w:val="28"/>
              <w:szCs w:val="24"/>
              <w:lang w:eastAsia="pt-BR"/>
            </w:rPr>
            <mc:AlternateContent>
              <mc:Choice Requires="wps">
                <w:drawing>
                  <wp:anchor distT="0" distB="0" distL="114300" distR="114300" simplePos="0" relativeHeight="251661312" behindDoc="1" locked="0" layoutInCell="1" allowOverlap="1" wp14:anchorId="43E1DA65" wp14:editId="4A842A8F">
                    <wp:simplePos x="0" y="0"/>
                    <wp:positionH relativeFrom="column">
                      <wp:posOffset>6671310</wp:posOffset>
                    </wp:positionH>
                    <wp:positionV relativeFrom="paragraph">
                      <wp:posOffset>47625</wp:posOffset>
                    </wp:positionV>
                    <wp:extent cx="409575" cy="204470"/>
                    <wp:effectExtent l="381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2AA" w:rsidRPr="00E93265" w:rsidRDefault="00BC12AA" w:rsidP="00FA6714">
                                <w:pPr>
                                  <w:rPr>
                                    <w:sz w:val="14"/>
                                  </w:rPr>
                                </w:pPr>
                                <w:r w:rsidRPr="004D2006">
                                  <w:rPr>
                                    <w:sz w:val="14"/>
                                  </w:rPr>
                                  <w:t>TJPE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DA65" id="_x0000_s1029" type="#_x0000_t202" style="position:absolute;margin-left:525.3pt;margin-top:3.75pt;width:32.25pt;height:1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xrhQIAABU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" stroked="f">
                    <v:textbox>
                      <w:txbxContent>
                        <w:p w:rsidR="00BC12AA" w:rsidRPr="00E93265" w:rsidRDefault="00BC12AA" w:rsidP="00FA6714">
                          <w:pPr>
                            <w:rPr>
                              <w:sz w:val="14"/>
                            </w:rPr>
                          </w:pPr>
                          <w:r w:rsidRPr="004D2006">
                            <w:rPr>
                              <w:sz w:val="14"/>
                            </w:rPr>
                            <w:t>TJPE</w:t>
                          </w:r>
                        </w:p>
                      </w:txbxContent>
                    </v:textbox>
                  </v:shape>
                </w:pict>
              </mc:Fallback>
            </mc:AlternateContent>
          </w:r>
          <w:r w:rsidRPr="009E56C9">
            <w:rPr>
              <w:sz w:val="24"/>
              <w:szCs w:val="24"/>
            </w:rPr>
            <w:tab/>
          </w:r>
          <w:r w:rsidRPr="00E445CF">
            <w:rPr>
              <w:sz w:val="24"/>
              <w:szCs w:val="24"/>
            </w:rPr>
            <w:t>Análise de Viabilidade da Contratação</w:t>
          </w:r>
          <w:r w:rsidRPr="00E445CF">
            <w:rPr>
              <w:sz w:val="24"/>
              <w:szCs w:val="24"/>
            </w:rPr>
            <w:tab/>
          </w:r>
          <w:r w:rsidRPr="00E445CF">
            <w:rPr>
              <w:sz w:val="24"/>
              <w:szCs w:val="24"/>
            </w:rPr>
            <w:tab/>
            <w:t xml:space="preserve">  </w:t>
          </w:r>
        </w:p>
      </w:tc>
    </w:tr>
  </w:tbl>
  <w:p w:rsidR="00BC12AA" w:rsidRDefault="00BC12AA" w:rsidP="00E93265">
    <w:pPr>
      <w:pStyle w:val="Cabealho"/>
      <w:tabs>
        <w:tab w:val="clear" w:pos="4252"/>
        <w:tab w:val="clear" w:pos="8504"/>
        <w:tab w:val="left" w:pos="478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142" w:type="dxa"/>
      <w:tblCellMar>
        <w:left w:w="0" w:type="dxa"/>
        <w:right w:w="0" w:type="dxa"/>
      </w:tblCellMar>
      <w:tblLook w:val="0000" w:firstRow="0" w:lastRow="0" w:firstColumn="0" w:lastColumn="0" w:noHBand="0" w:noVBand="0"/>
    </w:tblPr>
    <w:tblGrid>
      <w:gridCol w:w="10915"/>
    </w:tblGrid>
    <w:tr w:rsidR="00BC12AA" w:rsidRPr="009E56C9" w:rsidTr="00C569E2">
      <w:trPr>
        <w:trHeight w:val="851"/>
      </w:trPr>
      <w:tc>
        <w:tcPr>
          <w:tcW w:w="10915" w:type="dxa"/>
        </w:tcPr>
        <w:p w:rsidR="00BC12AA" w:rsidRPr="009E56C9" w:rsidRDefault="00BC12AA" w:rsidP="00F17CFB">
          <w:pPr>
            <w:spacing w:line="240" w:lineRule="auto"/>
            <w:ind w:left="-142" w:right="-143"/>
            <w:jc w:val="center"/>
            <w:rPr>
              <w:b/>
              <w:sz w:val="24"/>
              <w:szCs w:val="24"/>
            </w:rPr>
          </w:pPr>
          <w:r w:rsidRPr="009E56C9">
            <w:rPr>
              <w:rFonts w:ascii="Arial" w:hAnsi="Arial" w:cs="Arial"/>
              <w:b/>
              <w:noProof/>
              <w:sz w:val="28"/>
              <w:szCs w:val="24"/>
              <w:lang w:eastAsia="pt-BR"/>
            </w:rPr>
            <mc:AlternateContent>
              <mc:Choice Requires="wps">
                <w:drawing>
                  <wp:anchor distT="0" distB="0" distL="114300" distR="114300" simplePos="0" relativeHeight="251663360" behindDoc="1" locked="0" layoutInCell="1" allowOverlap="1" wp14:anchorId="48BED8D2" wp14:editId="5C90D7B0">
                    <wp:simplePos x="0" y="0"/>
                    <wp:positionH relativeFrom="column">
                      <wp:posOffset>-126365</wp:posOffset>
                    </wp:positionH>
                    <wp:positionV relativeFrom="paragraph">
                      <wp:posOffset>-197485</wp:posOffset>
                    </wp:positionV>
                    <wp:extent cx="1097280" cy="742950"/>
                    <wp:effectExtent l="0" t="2540" r="635"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2AA" w:rsidRDefault="00BC12A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03FEE15A" wp14:editId="6417FE1A">
                                      <wp:extent cx="542925" cy="485775"/>
                                      <wp:effectExtent l="0" t="0" r="9525" b="9525"/>
                                      <wp:docPr id="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BC12AA" w:rsidRPr="000B6E74" w:rsidRDefault="00BC12A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BC12AA" w:rsidRDefault="00BC12AA" w:rsidP="00FA6714">
                                <w:pPr>
                                  <w:jc w:val="center"/>
                                </w:pPr>
                                <w:r w:rsidRPr="000B6E74">
                                  <w:rPr>
                                    <w:rFonts w:ascii="Arial" w:hAnsi="Arial" w:cs="Arial"/>
                                    <w:b/>
                                    <w:sz w:val="12"/>
                                    <w:szCs w:val="12"/>
                                  </w:rPr>
                                  <w:t>TRIBUNAL DE JUSTIÇA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BED8D2" id="_x0000_t202" coordsize="21600,21600" o:spt="202" path="m,l,21600r21600,l21600,xe">
                    <v:stroke joinstyle="miter"/>
                    <v:path gradientshapeok="t" o:connecttype="rect"/>
                  </v:shapetype>
                  <v:shape id="_x0000_s1030" type="#_x0000_t202" style="position:absolute;left:0;text-align:left;margin-left:-9.95pt;margin-top:-15.55pt;width:86.4pt;height: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n9ahAIAABc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" stroked="f">
                    <v:textbox>
                      <w:txbxContent>
                        <w:p w:rsidR="00BC12AA" w:rsidRDefault="00BC12A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03FEE15A" wp14:editId="6417FE1A">
                                <wp:extent cx="542925" cy="485775"/>
                                <wp:effectExtent l="0" t="0" r="9525" b="9525"/>
                                <wp:docPr id="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BC12AA" w:rsidRPr="000B6E74" w:rsidRDefault="00BC12A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BC12AA" w:rsidRDefault="00BC12AA" w:rsidP="00FA6714">
                          <w:pPr>
                            <w:jc w:val="center"/>
                          </w:pPr>
                          <w:r w:rsidRPr="000B6E74">
                            <w:rPr>
                              <w:rFonts w:ascii="Arial" w:hAnsi="Arial" w:cs="Arial"/>
                              <w:b/>
                              <w:sz w:val="12"/>
                              <w:szCs w:val="12"/>
                            </w:rPr>
                            <w:t>TRIBUNAL DE JUSTIÇA</w:t>
                          </w:r>
                        </w:p>
                      </w:txbxContent>
                    </v:textbox>
                  </v:shape>
                </w:pict>
              </mc:Fallback>
            </mc:AlternateContent>
          </w:r>
          <w:r>
            <w:rPr>
              <w:rFonts w:ascii="Arial" w:hAnsi="Arial" w:cs="Arial"/>
              <w:b/>
              <w:noProof/>
              <w:sz w:val="28"/>
              <w:szCs w:val="24"/>
            </w:rPr>
            <w:t>Secretaria de Tecnologia da Informação e Comunicação</w:t>
          </w:r>
        </w:p>
        <w:p w:rsidR="00BC12AA" w:rsidRPr="00E445CF" w:rsidRDefault="00BC12AA" w:rsidP="00DA3817">
          <w:pPr>
            <w:pBdr>
              <w:bottom w:val="single" w:sz="6" w:space="1" w:color="auto"/>
            </w:pBdr>
            <w:tabs>
              <w:tab w:val="center" w:pos="5387"/>
              <w:tab w:val="left" w:pos="8569"/>
              <w:tab w:val="left" w:pos="10915"/>
            </w:tabs>
            <w:spacing w:line="240" w:lineRule="auto"/>
            <w:rPr>
              <w:sz w:val="24"/>
              <w:szCs w:val="24"/>
            </w:rPr>
          </w:pPr>
          <w:r w:rsidRPr="009E56C9">
            <w:rPr>
              <w:b/>
              <w:noProof/>
              <w:sz w:val="28"/>
              <w:szCs w:val="24"/>
              <w:lang w:eastAsia="pt-BR"/>
            </w:rPr>
            <mc:AlternateContent>
              <mc:Choice Requires="wps">
                <w:drawing>
                  <wp:anchor distT="0" distB="0" distL="114300" distR="114300" simplePos="0" relativeHeight="251664384" behindDoc="1" locked="0" layoutInCell="1" allowOverlap="1" wp14:anchorId="3BAF6E41" wp14:editId="54257BFE">
                    <wp:simplePos x="0" y="0"/>
                    <wp:positionH relativeFrom="column">
                      <wp:posOffset>6671310</wp:posOffset>
                    </wp:positionH>
                    <wp:positionV relativeFrom="paragraph">
                      <wp:posOffset>47625</wp:posOffset>
                    </wp:positionV>
                    <wp:extent cx="409575" cy="204470"/>
                    <wp:effectExtent l="381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2AA" w:rsidRPr="00E93265" w:rsidRDefault="00BC12AA" w:rsidP="00FA6714">
                                <w:pPr>
                                  <w:rPr>
                                    <w:sz w:val="14"/>
                                  </w:rPr>
                                </w:pPr>
                                <w:r w:rsidRPr="004D2006">
                                  <w:rPr>
                                    <w:sz w:val="14"/>
                                  </w:rPr>
                                  <w:t>TJPE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F6E41" id="_x0000_s1031" type="#_x0000_t202" style="position:absolute;margin-left:525.3pt;margin-top:3.75pt;width:32.25pt;height:16.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" stroked="f">
                    <v:textbox>
                      <w:txbxContent>
                        <w:p w:rsidR="00BC12AA" w:rsidRPr="00E93265" w:rsidRDefault="00BC12AA" w:rsidP="00FA6714">
                          <w:pPr>
                            <w:rPr>
                              <w:sz w:val="14"/>
                            </w:rPr>
                          </w:pPr>
                          <w:r w:rsidRPr="004D2006">
                            <w:rPr>
                              <w:sz w:val="14"/>
                            </w:rPr>
                            <w:t>TJPE</w:t>
                          </w:r>
                        </w:p>
                      </w:txbxContent>
                    </v:textbox>
                  </v:shape>
                </w:pict>
              </mc:Fallback>
            </mc:AlternateContent>
          </w:r>
          <w:r w:rsidRPr="009E56C9">
            <w:rPr>
              <w:sz w:val="24"/>
              <w:szCs w:val="24"/>
            </w:rPr>
            <w:tab/>
          </w:r>
          <w:r>
            <w:rPr>
              <w:sz w:val="24"/>
              <w:szCs w:val="24"/>
            </w:rPr>
            <w:t>Análise de Risco</w:t>
          </w:r>
          <w:r w:rsidRPr="00E445CF">
            <w:rPr>
              <w:sz w:val="24"/>
              <w:szCs w:val="24"/>
            </w:rPr>
            <w:tab/>
          </w:r>
          <w:r w:rsidRPr="00E445CF">
            <w:rPr>
              <w:sz w:val="24"/>
              <w:szCs w:val="24"/>
            </w:rPr>
            <w:tab/>
            <w:t xml:space="preserve">  </w:t>
          </w:r>
        </w:p>
      </w:tc>
    </w:tr>
  </w:tbl>
  <w:p w:rsidR="00BC12AA" w:rsidRDefault="00BC12AA" w:rsidP="00E93265">
    <w:pPr>
      <w:pStyle w:val="Cabealho"/>
      <w:tabs>
        <w:tab w:val="clear" w:pos="4252"/>
        <w:tab w:val="clear" w:pos="8504"/>
        <w:tab w:val="left" w:pos="478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142" w:type="dxa"/>
      <w:tblCellMar>
        <w:left w:w="0" w:type="dxa"/>
        <w:right w:w="0" w:type="dxa"/>
      </w:tblCellMar>
      <w:tblLook w:val="0000" w:firstRow="0" w:lastRow="0" w:firstColumn="0" w:lastColumn="0" w:noHBand="0" w:noVBand="0"/>
    </w:tblPr>
    <w:tblGrid>
      <w:gridCol w:w="10915"/>
    </w:tblGrid>
    <w:tr w:rsidR="00BC12AA" w:rsidRPr="009E56C9" w:rsidTr="00C569E2">
      <w:trPr>
        <w:trHeight w:val="851"/>
      </w:trPr>
      <w:tc>
        <w:tcPr>
          <w:tcW w:w="10915" w:type="dxa"/>
        </w:tcPr>
        <w:p w:rsidR="00BC12AA" w:rsidRPr="009E56C9" w:rsidRDefault="00BC12AA" w:rsidP="00F17CFB">
          <w:pPr>
            <w:spacing w:line="240" w:lineRule="auto"/>
            <w:ind w:left="-142" w:right="-143"/>
            <w:jc w:val="center"/>
            <w:rPr>
              <w:b/>
              <w:sz w:val="24"/>
              <w:szCs w:val="24"/>
            </w:rPr>
          </w:pPr>
          <w:r w:rsidRPr="009E56C9">
            <w:rPr>
              <w:rFonts w:ascii="Arial" w:hAnsi="Arial" w:cs="Arial"/>
              <w:b/>
              <w:noProof/>
              <w:sz w:val="28"/>
              <w:szCs w:val="24"/>
              <w:lang w:eastAsia="pt-BR"/>
            </w:rPr>
            <mc:AlternateContent>
              <mc:Choice Requires="wps">
                <w:drawing>
                  <wp:anchor distT="0" distB="0" distL="114300" distR="114300" simplePos="0" relativeHeight="251666432" behindDoc="1" locked="0" layoutInCell="1" allowOverlap="1" wp14:anchorId="3D12AAF2" wp14:editId="1034E06E">
                    <wp:simplePos x="0" y="0"/>
                    <wp:positionH relativeFrom="column">
                      <wp:posOffset>-126365</wp:posOffset>
                    </wp:positionH>
                    <wp:positionV relativeFrom="paragraph">
                      <wp:posOffset>-197485</wp:posOffset>
                    </wp:positionV>
                    <wp:extent cx="1097280" cy="742950"/>
                    <wp:effectExtent l="0" t="254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2AA" w:rsidRDefault="00BC12A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077C256F" wp14:editId="40B4BBB6">
                                      <wp:extent cx="542925" cy="485775"/>
                                      <wp:effectExtent l="0" t="0" r="9525" b="9525"/>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BC12AA" w:rsidRPr="000B6E74" w:rsidRDefault="00BC12A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BC12AA" w:rsidRDefault="00BC12AA" w:rsidP="00FA6714">
                                <w:pPr>
                                  <w:jc w:val="center"/>
                                </w:pPr>
                                <w:r w:rsidRPr="000B6E74">
                                  <w:rPr>
                                    <w:rFonts w:ascii="Arial" w:hAnsi="Arial" w:cs="Arial"/>
                                    <w:b/>
                                    <w:sz w:val="12"/>
                                    <w:szCs w:val="12"/>
                                  </w:rPr>
                                  <w:t>TRIBUNAL DE JUSTIÇA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12AAF2" id="_x0000_t202" coordsize="21600,21600" o:spt="202" path="m,l,21600r21600,l21600,xe">
                    <v:stroke joinstyle="miter"/>
                    <v:path gradientshapeok="t" o:connecttype="rect"/>
                  </v:shapetype>
                  <v:shape id="_x0000_s1032" type="#_x0000_t202" style="position:absolute;left:0;text-align:left;margin-left:-9.95pt;margin-top:-15.55pt;width:86.4pt;height: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0z3hA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" stroked="f">
                    <v:textbox>
                      <w:txbxContent>
                        <w:p w:rsidR="00BC12AA" w:rsidRDefault="00BC12A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077C256F" wp14:editId="40B4BBB6">
                                <wp:extent cx="542925" cy="485775"/>
                                <wp:effectExtent l="0" t="0" r="9525" b="9525"/>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BC12AA" w:rsidRPr="000B6E74" w:rsidRDefault="00BC12A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BC12AA" w:rsidRDefault="00BC12AA" w:rsidP="00FA6714">
                          <w:pPr>
                            <w:jc w:val="center"/>
                          </w:pPr>
                          <w:r w:rsidRPr="000B6E74">
                            <w:rPr>
                              <w:rFonts w:ascii="Arial" w:hAnsi="Arial" w:cs="Arial"/>
                              <w:b/>
                              <w:sz w:val="12"/>
                              <w:szCs w:val="12"/>
                            </w:rPr>
                            <w:t>TRIBUNAL DE JUSTIÇA</w:t>
                          </w:r>
                        </w:p>
                      </w:txbxContent>
                    </v:textbox>
                  </v:shape>
                </w:pict>
              </mc:Fallback>
            </mc:AlternateContent>
          </w:r>
          <w:r>
            <w:rPr>
              <w:rFonts w:ascii="Arial" w:hAnsi="Arial" w:cs="Arial"/>
              <w:b/>
              <w:noProof/>
              <w:sz w:val="28"/>
              <w:szCs w:val="24"/>
            </w:rPr>
            <w:t>Secretaria de Tecnologia da Informação e Comunicação</w:t>
          </w:r>
        </w:p>
        <w:p w:rsidR="00BC12AA" w:rsidRPr="00E445CF" w:rsidRDefault="00BC12AA" w:rsidP="004D6CCB">
          <w:pPr>
            <w:pBdr>
              <w:bottom w:val="single" w:sz="6" w:space="1" w:color="auto"/>
            </w:pBdr>
            <w:tabs>
              <w:tab w:val="center" w:pos="5387"/>
              <w:tab w:val="left" w:pos="8569"/>
              <w:tab w:val="left" w:pos="10915"/>
            </w:tabs>
            <w:spacing w:line="240" w:lineRule="auto"/>
            <w:rPr>
              <w:sz w:val="24"/>
              <w:szCs w:val="24"/>
            </w:rPr>
          </w:pPr>
          <w:r w:rsidRPr="009E56C9">
            <w:rPr>
              <w:b/>
              <w:noProof/>
              <w:sz w:val="28"/>
              <w:szCs w:val="24"/>
              <w:lang w:eastAsia="pt-BR"/>
            </w:rPr>
            <mc:AlternateContent>
              <mc:Choice Requires="wps">
                <w:drawing>
                  <wp:anchor distT="0" distB="0" distL="114300" distR="114300" simplePos="0" relativeHeight="251667456" behindDoc="1" locked="0" layoutInCell="1" allowOverlap="1" wp14:anchorId="57929F9F" wp14:editId="2F02716D">
                    <wp:simplePos x="0" y="0"/>
                    <wp:positionH relativeFrom="column">
                      <wp:posOffset>6671310</wp:posOffset>
                    </wp:positionH>
                    <wp:positionV relativeFrom="paragraph">
                      <wp:posOffset>47625</wp:posOffset>
                    </wp:positionV>
                    <wp:extent cx="409575" cy="204470"/>
                    <wp:effectExtent l="381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2AA" w:rsidRPr="00E93265" w:rsidRDefault="00BC12AA" w:rsidP="00FA6714">
                                <w:pPr>
                                  <w:rPr>
                                    <w:sz w:val="14"/>
                                  </w:rPr>
                                </w:pPr>
                                <w:r w:rsidRPr="004D2006">
                                  <w:rPr>
                                    <w:sz w:val="14"/>
                                  </w:rPr>
                                  <w:t>TJPE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929F9F" id="_x0000_s1033" type="#_x0000_t202" style="position:absolute;margin-left:525.3pt;margin-top:3.75pt;width:32.25pt;height:16.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" stroked="f">
                    <v:textbox>
                      <w:txbxContent>
                        <w:p w:rsidR="00BC12AA" w:rsidRPr="00E93265" w:rsidRDefault="00BC12AA" w:rsidP="00FA6714">
                          <w:pPr>
                            <w:rPr>
                              <w:sz w:val="14"/>
                            </w:rPr>
                          </w:pPr>
                          <w:r w:rsidRPr="004D2006">
                            <w:rPr>
                              <w:sz w:val="14"/>
                            </w:rPr>
                            <w:t>TJPE</w:t>
                          </w:r>
                        </w:p>
                      </w:txbxContent>
                    </v:textbox>
                  </v:shape>
                </w:pict>
              </mc:Fallback>
            </mc:AlternateContent>
          </w:r>
          <w:r w:rsidRPr="009E56C9">
            <w:rPr>
              <w:sz w:val="24"/>
              <w:szCs w:val="24"/>
            </w:rPr>
            <w:tab/>
          </w:r>
          <w:r>
            <w:rPr>
              <w:sz w:val="24"/>
              <w:szCs w:val="24"/>
            </w:rPr>
            <w:t>Estratégia da Contratação</w:t>
          </w:r>
          <w:r w:rsidRPr="00E445CF">
            <w:rPr>
              <w:sz w:val="24"/>
              <w:szCs w:val="24"/>
            </w:rPr>
            <w:tab/>
          </w:r>
          <w:r w:rsidRPr="00E445CF">
            <w:rPr>
              <w:sz w:val="24"/>
              <w:szCs w:val="24"/>
            </w:rPr>
            <w:tab/>
            <w:t xml:space="preserve">  </w:t>
          </w:r>
        </w:p>
      </w:tc>
    </w:tr>
  </w:tbl>
  <w:p w:rsidR="00BC12AA" w:rsidRDefault="00BC12AA" w:rsidP="00E93265">
    <w:pPr>
      <w:pStyle w:val="Cabealho"/>
      <w:tabs>
        <w:tab w:val="clear" w:pos="4252"/>
        <w:tab w:val="clear" w:pos="8504"/>
        <w:tab w:val="left" w:pos="4787"/>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142" w:type="dxa"/>
      <w:tblCellMar>
        <w:left w:w="0" w:type="dxa"/>
        <w:right w:w="0" w:type="dxa"/>
      </w:tblCellMar>
      <w:tblLook w:val="0000" w:firstRow="0" w:lastRow="0" w:firstColumn="0" w:lastColumn="0" w:noHBand="0" w:noVBand="0"/>
    </w:tblPr>
    <w:tblGrid>
      <w:gridCol w:w="10915"/>
    </w:tblGrid>
    <w:tr w:rsidR="00BC12AA" w:rsidRPr="009E56C9" w:rsidTr="00C569E2">
      <w:trPr>
        <w:trHeight w:val="851"/>
      </w:trPr>
      <w:tc>
        <w:tcPr>
          <w:tcW w:w="10915" w:type="dxa"/>
        </w:tcPr>
        <w:p w:rsidR="00BC12AA" w:rsidRPr="009E56C9" w:rsidRDefault="00BC12AA" w:rsidP="00F17CFB">
          <w:pPr>
            <w:spacing w:line="240" w:lineRule="auto"/>
            <w:ind w:left="-142" w:right="-143"/>
            <w:jc w:val="center"/>
            <w:rPr>
              <w:b/>
              <w:sz w:val="24"/>
              <w:szCs w:val="24"/>
            </w:rPr>
          </w:pPr>
          <w:r w:rsidRPr="009E56C9">
            <w:rPr>
              <w:rFonts w:ascii="Arial" w:hAnsi="Arial" w:cs="Arial"/>
              <w:b/>
              <w:noProof/>
              <w:sz w:val="28"/>
              <w:szCs w:val="24"/>
              <w:lang w:eastAsia="pt-BR"/>
            </w:rPr>
            <mc:AlternateContent>
              <mc:Choice Requires="wps">
                <w:drawing>
                  <wp:anchor distT="0" distB="0" distL="114300" distR="114300" simplePos="0" relativeHeight="251669504" behindDoc="1" locked="0" layoutInCell="1" allowOverlap="1" wp14:anchorId="1C873A92" wp14:editId="0ADEA7CB">
                    <wp:simplePos x="0" y="0"/>
                    <wp:positionH relativeFrom="column">
                      <wp:posOffset>-126365</wp:posOffset>
                    </wp:positionH>
                    <wp:positionV relativeFrom="paragraph">
                      <wp:posOffset>-197485</wp:posOffset>
                    </wp:positionV>
                    <wp:extent cx="1097280" cy="742950"/>
                    <wp:effectExtent l="0" t="2540" r="63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2AA" w:rsidRDefault="00BC12A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48604BE5" wp14:editId="314C6589">
                                      <wp:extent cx="542925" cy="485775"/>
                                      <wp:effectExtent l="0" t="0" r="9525" b="9525"/>
                                      <wp:docPr id="1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BC12AA" w:rsidRPr="000B6E74" w:rsidRDefault="00BC12A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BC12AA" w:rsidRDefault="00BC12AA" w:rsidP="00FA6714">
                                <w:pPr>
                                  <w:jc w:val="center"/>
                                </w:pPr>
                                <w:r w:rsidRPr="000B6E74">
                                  <w:rPr>
                                    <w:rFonts w:ascii="Arial" w:hAnsi="Arial" w:cs="Arial"/>
                                    <w:b/>
                                    <w:sz w:val="12"/>
                                    <w:szCs w:val="12"/>
                                  </w:rPr>
                                  <w:t>TRIBUNAL DE JUSTIÇA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873A92" id="_x0000_t202" coordsize="21600,21600" o:spt="202" path="m,l,21600r21600,l21600,xe">
                    <v:stroke joinstyle="miter"/>
                    <v:path gradientshapeok="t" o:connecttype="rect"/>
                  </v:shapetype>
                  <v:shape id="_x0000_s1034" type="#_x0000_t202" style="position:absolute;left:0;text-align:left;margin-left:-9.95pt;margin-top:-15.55pt;width:86.4pt;height:5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nGhQIAABY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" stroked="f">
                    <v:textbox>
                      <w:txbxContent>
                        <w:p w:rsidR="00BC12AA" w:rsidRDefault="00BC12A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48604BE5" wp14:editId="314C6589">
                                <wp:extent cx="542925" cy="485775"/>
                                <wp:effectExtent l="0" t="0" r="9525" b="9525"/>
                                <wp:docPr id="1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BC12AA" w:rsidRPr="000B6E74" w:rsidRDefault="00BC12A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BC12AA" w:rsidRDefault="00BC12AA" w:rsidP="00FA6714">
                          <w:pPr>
                            <w:jc w:val="center"/>
                          </w:pPr>
                          <w:r w:rsidRPr="000B6E74">
                            <w:rPr>
                              <w:rFonts w:ascii="Arial" w:hAnsi="Arial" w:cs="Arial"/>
                              <w:b/>
                              <w:sz w:val="12"/>
                              <w:szCs w:val="12"/>
                            </w:rPr>
                            <w:t>TRIBUNAL DE JUSTIÇA</w:t>
                          </w:r>
                        </w:p>
                      </w:txbxContent>
                    </v:textbox>
                  </v:shape>
                </w:pict>
              </mc:Fallback>
            </mc:AlternateContent>
          </w:r>
          <w:r>
            <w:rPr>
              <w:rFonts w:ascii="Arial" w:hAnsi="Arial" w:cs="Arial"/>
              <w:b/>
              <w:noProof/>
              <w:sz w:val="28"/>
              <w:szCs w:val="24"/>
            </w:rPr>
            <w:t>Secretaria de Tecnologia da Informação e Comunicação</w:t>
          </w:r>
        </w:p>
        <w:p w:rsidR="00BC12AA" w:rsidRPr="00E445CF" w:rsidRDefault="00BC12AA" w:rsidP="007D5A39">
          <w:pPr>
            <w:pBdr>
              <w:bottom w:val="single" w:sz="6" w:space="1" w:color="auto"/>
            </w:pBdr>
            <w:tabs>
              <w:tab w:val="center" w:pos="5387"/>
              <w:tab w:val="left" w:pos="8569"/>
              <w:tab w:val="left" w:pos="10915"/>
            </w:tabs>
            <w:spacing w:line="240" w:lineRule="auto"/>
            <w:rPr>
              <w:sz w:val="24"/>
              <w:szCs w:val="24"/>
            </w:rPr>
          </w:pPr>
          <w:r w:rsidRPr="009E56C9">
            <w:rPr>
              <w:b/>
              <w:noProof/>
              <w:sz w:val="28"/>
              <w:szCs w:val="24"/>
              <w:lang w:eastAsia="pt-BR"/>
            </w:rPr>
            <mc:AlternateContent>
              <mc:Choice Requires="wps">
                <w:drawing>
                  <wp:anchor distT="0" distB="0" distL="114300" distR="114300" simplePos="0" relativeHeight="251670528" behindDoc="1" locked="0" layoutInCell="1" allowOverlap="1" wp14:anchorId="1AD7C56E" wp14:editId="62BDC6A7">
                    <wp:simplePos x="0" y="0"/>
                    <wp:positionH relativeFrom="column">
                      <wp:posOffset>6671310</wp:posOffset>
                    </wp:positionH>
                    <wp:positionV relativeFrom="paragraph">
                      <wp:posOffset>47625</wp:posOffset>
                    </wp:positionV>
                    <wp:extent cx="409575" cy="204470"/>
                    <wp:effectExtent l="381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2AA" w:rsidRPr="00E93265" w:rsidRDefault="00BC12AA" w:rsidP="00FA6714">
                                <w:pPr>
                                  <w:rPr>
                                    <w:sz w:val="14"/>
                                  </w:rPr>
                                </w:pPr>
                                <w:r w:rsidRPr="004D2006">
                                  <w:rPr>
                                    <w:sz w:val="14"/>
                                  </w:rPr>
                                  <w:t>TJPE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7C56E" id="_x0000_s1035" type="#_x0000_t202" style="position:absolute;margin-left:525.3pt;margin-top:3.75pt;width:32.25pt;height:16.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" stroked="f">
                    <v:textbox>
                      <w:txbxContent>
                        <w:p w:rsidR="00BC12AA" w:rsidRPr="00E93265" w:rsidRDefault="00BC12AA" w:rsidP="00FA6714">
                          <w:pPr>
                            <w:rPr>
                              <w:sz w:val="14"/>
                            </w:rPr>
                          </w:pPr>
                          <w:r w:rsidRPr="004D2006">
                            <w:rPr>
                              <w:sz w:val="14"/>
                            </w:rPr>
                            <w:t>TJPE</w:t>
                          </w:r>
                        </w:p>
                      </w:txbxContent>
                    </v:textbox>
                  </v:shape>
                </w:pict>
              </mc:Fallback>
            </mc:AlternateContent>
          </w:r>
          <w:r w:rsidRPr="009E56C9">
            <w:rPr>
              <w:sz w:val="24"/>
              <w:szCs w:val="24"/>
            </w:rPr>
            <w:tab/>
          </w:r>
          <w:r>
            <w:rPr>
              <w:sz w:val="24"/>
              <w:szCs w:val="24"/>
            </w:rPr>
            <w:t>Plano de Sustentação da Contratação</w:t>
          </w:r>
          <w:r w:rsidRPr="00E445CF">
            <w:rPr>
              <w:sz w:val="24"/>
              <w:szCs w:val="24"/>
            </w:rPr>
            <w:tab/>
          </w:r>
          <w:r w:rsidRPr="00E445CF">
            <w:rPr>
              <w:sz w:val="24"/>
              <w:szCs w:val="24"/>
            </w:rPr>
            <w:tab/>
            <w:t xml:space="preserve">  </w:t>
          </w:r>
        </w:p>
      </w:tc>
    </w:tr>
  </w:tbl>
  <w:p w:rsidR="00BC12AA" w:rsidRDefault="00BC12AA" w:rsidP="00E93265">
    <w:pPr>
      <w:pStyle w:val="Cabealho"/>
      <w:tabs>
        <w:tab w:val="clear" w:pos="4252"/>
        <w:tab w:val="clear" w:pos="8504"/>
        <w:tab w:val="left" w:pos="478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2316"/>
    <w:multiLevelType w:val="hybridMultilevel"/>
    <w:tmpl w:val="5A7CAA40"/>
    <w:lvl w:ilvl="0" w:tplc="C5142CA4">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0E12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D0265E"/>
    <w:multiLevelType w:val="hybridMultilevel"/>
    <w:tmpl w:val="1D082618"/>
    <w:lvl w:ilvl="0" w:tplc="D00C0EE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5C1DDE"/>
    <w:multiLevelType w:val="hybridMultilevel"/>
    <w:tmpl w:val="EB2EF7E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0733506F"/>
    <w:multiLevelType w:val="hybridMultilevel"/>
    <w:tmpl w:val="DA50E23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0B27767E"/>
    <w:multiLevelType w:val="hybridMultilevel"/>
    <w:tmpl w:val="27CADABE"/>
    <w:lvl w:ilvl="0" w:tplc="792AB04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E33C45"/>
    <w:multiLevelType w:val="hybridMultilevel"/>
    <w:tmpl w:val="B9C6860C"/>
    <w:lvl w:ilvl="0" w:tplc="F43C2E1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0571742"/>
    <w:multiLevelType w:val="hybridMultilevel"/>
    <w:tmpl w:val="086A41B6"/>
    <w:lvl w:ilvl="0" w:tplc="604253D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422D2D"/>
    <w:multiLevelType w:val="multilevel"/>
    <w:tmpl w:val="9F12EA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16777944"/>
    <w:multiLevelType w:val="hybridMultilevel"/>
    <w:tmpl w:val="EE6C5AFA"/>
    <w:lvl w:ilvl="0" w:tplc="9724EC0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882F85"/>
    <w:multiLevelType w:val="hybridMultilevel"/>
    <w:tmpl w:val="BA9C84C6"/>
    <w:lvl w:ilvl="0" w:tplc="33165956">
      <w:start w:val="5"/>
      <w:numFmt w:val="bullet"/>
      <w:lvlText w:val=""/>
      <w:lvlJc w:val="left"/>
      <w:pPr>
        <w:ind w:left="533" w:hanging="360"/>
      </w:pPr>
      <w:rPr>
        <w:rFonts w:ascii="Symbol" w:eastAsia="Calibri" w:hAnsi="Symbol" w:cs="Times New Roman" w:hint="default"/>
      </w:rPr>
    </w:lvl>
    <w:lvl w:ilvl="1" w:tplc="04160003" w:tentative="1">
      <w:start w:val="1"/>
      <w:numFmt w:val="bullet"/>
      <w:lvlText w:val="o"/>
      <w:lvlJc w:val="left"/>
      <w:pPr>
        <w:ind w:left="1253" w:hanging="360"/>
      </w:pPr>
      <w:rPr>
        <w:rFonts w:ascii="Courier New" w:hAnsi="Courier New" w:cs="Courier New" w:hint="default"/>
      </w:rPr>
    </w:lvl>
    <w:lvl w:ilvl="2" w:tplc="04160005" w:tentative="1">
      <w:start w:val="1"/>
      <w:numFmt w:val="bullet"/>
      <w:lvlText w:val=""/>
      <w:lvlJc w:val="left"/>
      <w:pPr>
        <w:ind w:left="1973" w:hanging="360"/>
      </w:pPr>
      <w:rPr>
        <w:rFonts w:ascii="Wingdings" w:hAnsi="Wingdings" w:hint="default"/>
      </w:rPr>
    </w:lvl>
    <w:lvl w:ilvl="3" w:tplc="04160001" w:tentative="1">
      <w:start w:val="1"/>
      <w:numFmt w:val="bullet"/>
      <w:lvlText w:val=""/>
      <w:lvlJc w:val="left"/>
      <w:pPr>
        <w:ind w:left="2693" w:hanging="360"/>
      </w:pPr>
      <w:rPr>
        <w:rFonts w:ascii="Symbol" w:hAnsi="Symbol" w:hint="default"/>
      </w:rPr>
    </w:lvl>
    <w:lvl w:ilvl="4" w:tplc="04160003" w:tentative="1">
      <w:start w:val="1"/>
      <w:numFmt w:val="bullet"/>
      <w:lvlText w:val="o"/>
      <w:lvlJc w:val="left"/>
      <w:pPr>
        <w:ind w:left="3413" w:hanging="360"/>
      </w:pPr>
      <w:rPr>
        <w:rFonts w:ascii="Courier New" w:hAnsi="Courier New" w:cs="Courier New" w:hint="default"/>
      </w:rPr>
    </w:lvl>
    <w:lvl w:ilvl="5" w:tplc="04160005" w:tentative="1">
      <w:start w:val="1"/>
      <w:numFmt w:val="bullet"/>
      <w:lvlText w:val=""/>
      <w:lvlJc w:val="left"/>
      <w:pPr>
        <w:ind w:left="4133" w:hanging="360"/>
      </w:pPr>
      <w:rPr>
        <w:rFonts w:ascii="Wingdings" w:hAnsi="Wingdings" w:hint="default"/>
      </w:rPr>
    </w:lvl>
    <w:lvl w:ilvl="6" w:tplc="04160001" w:tentative="1">
      <w:start w:val="1"/>
      <w:numFmt w:val="bullet"/>
      <w:lvlText w:val=""/>
      <w:lvlJc w:val="left"/>
      <w:pPr>
        <w:ind w:left="4853" w:hanging="360"/>
      </w:pPr>
      <w:rPr>
        <w:rFonts w:ascii="Symbol" w:hAnsi="Symbol" w:hint="default"/>
      </w:rPr>
    </w:lvl>
    <w:lvl w:ilvl="7" w:tplc="04160003" w:tentative="1">
      <w:start w:val="1"/>
      <w:numFmt w:val="bullet"/>
      <w:lvlText w:val="o"/>
      <w:lvlJc w:val="left"/>
      <w:pPr>
        <w:ind w:left="5573" w:hanging="360"/>
      </w:pPr>
      <w:rPr>
        <w:rFonts w:ascii="Courier New" w:hAnsi="Courier New" w:cs="Courier New" w:hint="default"/>
      </w:rPr>
    </w:lvl>
    <w:lvl w:ilvl="8" w:tplc="04160005" w:tentative="1">
      <w:start w:val="1"/>
      <w:numFmt w:val="bullet"/>
      <w:lvlText w:val=""/>
      <w:lvlJc w:val="left"/>
      <w:pPr>
        <w:ind w:left="6293" w:hanging="360"/>
      </w:pPr>
      <w:rPr>
        <w:rFonts w:ascii="Wingdings" w:hAnsi="Wingdings" w:hint="default"/>
      </w:rPr>
    </w:lvl>
  </w:abstractNum>
  <w:abstractNum w:abstractNumId="11">
    <w:nsid w:val="1B68109B"/>
    <w:multiLevelType w:val="hybridMultilevel"/>
    <w:tmpl w:val="6AA48C90"/>
    <w:lvl w:ilvl="0" w:tplc="441C5272">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BA383B"/>
    <w:multiLevelType w:val="hybridMultilevel"/>
    <w:tmpl w:val="D9CC07D0"/>
    <w:lvl w:ilvl="0" w:tplc="339C2EE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22D63A5"/>
    <w:multiLevelType w:val="hybridMultilevel"/>
    <w:tmpl w:val="E8E2B468"/>
    <w:lvl w:ilvl="0" w:tplc="6FBE6C32">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5E6292F"/>
    <w:multiLevelType w:val="hybridMultilevel"/>
    <w:tmpl w:val="5D76F5C4"/>
    <w:lvl w:ilvl="0" w:tplc="2ED2A18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79006A1"/>
    <w:multiLevelType w:val="hybridMultilevel"/>
    <w:tmpl w:val="87CC1BAE"/>
    <w:lvl w:ilvl="0" w:tplc="04160005">
      <w:start w:val="1"/>
      <w:numFmt w:val="bullet"/>
      <w:lvlText w:val=""/>
      <w:lvlJc w:val="left"/>
      <w:pPr>
        <w:ind w:left="720" w:hanging="360"/>
      </w:pPr>
      <w:rPr>
        <w:rFonts w:ascii="Wingdings" w:hAnsi="Wingdings"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8987F1F"/>
    <w:multiLevelType w:val="multilevel"/>
    <w:tmpl w:val="26F849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0781641"/>
    <w:multiLevelType w:val="multilevel"/>
    <w:tmpl w:val="9F12EA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32BF7BFD"/>
    <w:multiLevelType w:val="hybridMultilevel"/>
    <w:tmpl w:val="DDD0225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34B95D59"/>
    <w:multiLevelType w:val="hybridMultilevel"/>
    <w:tmpl w:val="D9CC07D0"/>
    <w:lvl w:ilvl="0" w:tplc="339C2EE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5165869"/>
    <w:multiLevelType w:val="hybridMultilevel"/>
    <w:tmpl w:val="0344B316"/>
    <w:lvl w:ilvl="0" w:tplc="DCF8D42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6331312"/>
    <w:multiLevelType w:val="multilevel"/>
    <w:tmpl w:val="26F849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2C5761"/>
    <w:multiLevelType w:val="multilevel"/>
    <w:tmpl w:val="26F849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805545F"/>
    <w:multiLevelType w:val="hybridMultilevel"/>
    <w:tmpl w:val="DA50E23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3A896794"/>
    <w:multiLevelType w:val="multilevel"/>
    <w:tmpl w:val="26F849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7624D8A"/>
    <w:multiLevelType w:val="hybridMultilevel"/>
    <w:tmpl w:val="DB585BF6"/>
    <w:lvl w:ilvl="0" w:tplc="04160005">
      <w:start w:val="1"/>
      <w:numFmt w:val="bullet"/>
      <w:lvlText w:val=""/>
      <w:lvlJc w:val="left"/>
      <w:pPr>
        <w:ind w:left="720" w:hanging="360"/>
      </w:pPr>
      <w:rPr>
        <w:rFonts w:ascii="Wingdings" w:hAnsi="Wingdings"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7D92614"/>
    <w:multiLevelType w:val="hybridMultilevel"/>
    <w:tmpl w:val="32CAC5D6"/>
    <w:lvl w:ilvl="0" w:tplc="ABFC869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DD3512D"/>
    <w:multiLevelType w:val="hybridMultilevel"/>
    <w:tmpl w:val="EC82C15A"/>
    <w:lvl w:ilvl="0" w:tplc="53601A3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FAF2938"/>
    <w:multiLevelType w:val="hybridMultilevel"/>
    <w:tmpl w:val="DA50E23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51C125A0"/>
    <w:multiLevelType w:val="hybridMultilevel"/>
    <w:tmpl w:val="6706B69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9D04CC1"/>
    <w:multiLevelType w:val="hybridMultilevel"/>
    <w:tmpl w:val="857A1618"/>
    <w:lvl w:ilvl="0" w:tplc="3D5C84E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CE46F43"/>
    <w:multiLevelType w:val="hybridMultilevel"/>
    <w:tmpl w:val="1D082618"/>
    <w:lvl w:ilvl="0" w:tplc="D00C0EE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2445CA"/>
    <w:multiLevelType w:val="multilevel"/>
    <w:tmpl w:val="1CEE420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3">
    <w:nsid w:val="637F55EC"/>
    <w:multiLevelType w:val="hybridMultilevel"/>
    <w:tmpl w:val="678830AE"/>
    <w:lvl w:ilvl="0" w:tplc="0416000F">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4">
    <w:nsid w:val="6C36215E"/>
    <w:multiLevelType w:val="hybridMultilevel"/>
    <w:tmpl w:val="A54E1344"/>
    <w:lvl w:ilvl="0" w:tplc="1F7AEEC6">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C8E3F93"/>
    <w:multiLevelType w:val="hybridMultilevel"/>
    <w:tmpl w:val="E230D14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nsid w:val="7471514C"/>
    <w:multiLevelType w:val="hybridMultilevel"/>
    <w:tmpl w:val="DA50E23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nsid w:val="787F7F90"/>
    <w:multiLevelType w:val="multilevel"/>
    <w:tmpl w:val="26F849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9CF3C00"/>
    <w:multiLevelType w:val="hybridMultilevel"/>
    <w:tmpl w:val="0AC8F422"/>
    <w:lvl w:ilvl="0" w:tplc="D6A2B644">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C075DF1"/>
    <w:multiLevelType w:val="hybridMultilevel"/>
    <w:tmpl w:val="7B2A9BB4"/>
    <w:lvl w:ilvl="0" w:tplc="D062D682">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EA55FC8"/>
    <w:multiLevelType w:val="hybridMultilevel"/>
    <w:tmpl w:val="A31E2A60"/>
    <w:lvl w:ilvl="0" w:tplc="E6C4AAEE">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8"/>
  </w:num>
  <w:num w:numId="3">
    <w:abstractNumId w:val="28"/>
  </w:num>
  <w:num w:numId="4">
    <w:abstractNumId w:val="36"/>
  </w:num>
  <w:num w:numId="5">
    <w:abstractNumId w:val="5"/>
  </w:num>
  <w:num w:numId="6">
    <w:abstractNumId w:val="27"/>
  </w:num>
  <w:num w:numId="7">
    <w:abstractNumId w:val="13"/>
  </w:num>
  <w:num w:numId="8">
    <w:abstractNumId w:val="34"/>
  </w:num>
  <w:num w:numId="9">
    <w:abstractNumId w:val="18"/>
  </w:num>
  <w:num w:numId="10">
    <w:abstractNumId w:val="1"/>
  </w:num>
  <w:num w:numId="11">
    <w:abstractNumId w:val="32"/>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0"/>
  </w:num>
  <w:num w:numId="16">
    <w:abstractNumId w:val="38"/>
  </w:num>
  <w:num w:numId="17">
    <w:abstractNumId w:val="6"/>
  </w:num>
  <w:num w:numId="18">
    <w:abstractNumId w:val="38"/>
  </w:num>
  <w:num w:numId="19">
    <w:abstractNumId w:val="11"/>
  </w:num>
  <w:num w:numId="20">
    <w:abstractNumId w:val="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9"/>
  </w:num>
  <w:num w:numId="24">
    <w:abstractNumId w:val="40"/>
  </w:num>
  <w:num w:numId="25">
    <w:abstractNumId w:val="20"/>
  </w:num>
  <w:num w:numId="26">
    <w:abstractNumId w:val="14"/>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9"/>
  </w:num>
  <w:num w:numId="31">
    <w:abstractNumId w:val="31"/>
  </w:num>
  <w:num w:numId="32">
    <w:abstractNumId w:val="15"/>
  </w:num>
  <w:num w:numId="33">
    <w:abstractNumId w:val="24"/>
  </w:num>
  <w:num w:numId="34">
    <w:abstractNumId w:val="12"/>
  </w:num>
  <w:num w:numId="35">
    <w:abstractNumId w:val="23"/>
  </w:num>
  <w:num w:numId="36">
    <w:abstractNumId w:val="22"/>
  </w:num>
  <w:num w:numId="37">
    <w:abstractNumId w:val="16"/>
  </w:num>
  <w:num w:numId="38">
    <w:abstractNumId w:val="37"/>
  </w:num>
  <w:num w:numId="39">
    <w:abstractNumId w:val="3"/>
  </w:num>
  <w:num w:numId="40">
    <w:abstractNumId w:val="29"/>
  </w:num>
  <w:num w:numId="41">
    <w:abstractNumId w:val="4"/>
  </w:num>
  <w:num w:numId="42">
    <w:abstractNumId w:val="21"/>
  </w:num>
  <w:num w:numId="43">
    <w:abstractNumId w:val="10"/>
  </w:num>
  <w:num w:numId="44">
    <w:abstractNumId w:val="2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65"/>
    <w:rsid w:val="00002A5B"/>
    <w:rsid w:val="00014174"/>
    <w:rsid w:val="00023A6A"/>
    <w:rsid w:val="000265BF"/>
    <w:rsid w:val="00034F58"/>
    <w:rsid w:val="00040A4A"/>
    <w:rsid w:val="00041339"/>
    <w:rsid w:val="00041950"/>
    <w:rsid w:val="000561B6"/>
    <w:rsid w:val="00060425"/>
    <w:rsid w:val="00086BF4"/>
    <w:rsid w:val="00094068"/>
    <w:rsid w:val="000B6192"/>
    <w:rsid w:val="000C567C"/>
    <w:rsid w:val="000D2A25"/>
    <w:rsid w:val="000D32FE"/>
    <w:rsid w:val="001038EF"/>
    <w:rsid w:val="001056A8"/>
    <w:rsid w:val="001112D0"/>
    <w:rsid w:val="001213AC"/>
    <w:rsid w:val="00136685"/>
    <w:rsid w:val="00150059"/>
    <w:rsid w:val="00150B77"/>
    <w:rsid w:val="00162BB1"/>
    <w:rsid w:val="0016603B"/>
    <w:rsid w:val="001663B9"/>
    <w:rsid w:val="00170963"/>
    <w:rsid w:val="0018144B"/>
    <w:rsid w:val="00196A41"/>
    <w:rsid w:val="00196D78"/>
    <w:rsid w:val="001A0CD8"/>
    <w:rsid w:val="001B0FA1"/>
    <w:rsid w:val="001C74B7"/>
    <w:rsid w:val="001D4591"/>
    <w:rsid w:val="001E4C2A"/>
    <w:rsid w:val="001E6427"/>
    <w:rsid w:val="001F750A"/>
    <w:rsid w:val="00206EA2"/>
    <w:rsid w:val="002108AE"/>
    <w:rsid w:val="0021649A"/>
    <w:rsid w:val="0022405F"/>
    <w:rsid w:val="00225AF5"/>
    <w:rsid w:val="00241402"/>
    <w:rsid w:val="002417DA"/>
    <w:rsid w:val="00243617"/>
    <w:rsid w:val="00243864"/>
    <w:rsid w:val="00245242"/>
    <w:rsid w:val="00260CC0"/>
    <w:rsid w:val="002754E5"/>
    <w:rsid w:val="00290D68"/>
    <w:rsid w:val="002911CF"/>
    <w:rsid w:val="00296354"/>
    <w:rsid w:val="00297EA1"/>
    <w:rsid w:val="002A1396"/>
    <w:rsid w:val="002C4515"/>
    <w:rsid w:val="002D0795"/>
    <w:rsid w:val="002D574C"/>
    <w:rsid w:val="002F0BA7"/>
    <w:rsid w:val="002F3AFF"/>
    <w:rsid w:val="00303C13"/>
    <w:rsid w:val="00313024"/>
    <w:rsid w:val="00321D93"/>
    <w:rsid w:val="00327D9D"/>
    <w:rsid w:val="00332554"/>
    <w:rsid w:val="003543B4"/>
    <w:rsid w:val="0035506C"/>
    <w:rsid w:val="00361501"/>
    <w:rsid w:val="00371298"/>
    <w:rsid w:val="003A404E"/>
    <w:rsid w:val="003A7C2B"/>
    <w:rsid w:val="003C4C2A"/>
    <w:rsid w:val="003D05B1"/>
    <w:rsid w:val="003D0B5A"/>
    <w:rsid w:val="003D1DCD"/>
    <w:rsid w:val="003F4A61"/>
    <w:rsid w:val="00402971"/>
    <w:rsid w:val="00402D4D"/>
    <w:rsid w:val="00405289"/>
    <w:rsid w:val="00405AD1"/>
    <w:rsid w:val="00406D85"/>
    <w:rsid w:val="004214AD"/>
    <w:rsid w:val="004230EE"/>
    <w:rsid w:val="004250D0"/>
    <w:rsid w:val="00427C3D"/>
    <w:rsid w:val="004319EC"/>
    <w:rsid w:val="004442BC"/>
    <w:rsid w:val="00450EAF"/>
    <w:rsid w:val="00452689"/>
    <w:rsid w:val="00482171"/>
    <w:rsid w:val="00483304"/>
    <w:rsid w:val="00487609"/>
    <w:rsid w:val="0049260F"/>
    <w:rsid w:val="004B3415"/>
    <w:rsid w:val="004B640A"/>
    <w:rsid w:val="004C021C"/>
    <w:rsid w:val="004C2E82"/>
    <w:rsid w:val="004D2006"/>
    <w:rsid w:val="004D6CCB"/>
    <w:rsid w:val="004D7AF2"/>
    <w:rsid w:val="004E1D59"/>
    <w:rsid w:val="004E346A"/>
    <w:rsid w:val="004E3E99"/>
    <w:rsid w:val="004E70DB"/>
    <w:rsid w:val="004F38FD"/>
    <w:rsid w:val="0050765F"/>
    <w:rsid w:val="00521037"/>
    <w:rsid w:val="005415D7"/>
    <w:rsid w:val="00547C56"/>
    <w:rsid w:val="00550EF6"/>
    <w:rsid w:val="005614EA"/>
    <w:rsid w:val="00565A76"/>
    <w:rsid w:val="00571F52"/>
    <w:rsid w:val="00575D55"/>
    <w:rsid w:val="00582B7F"/>
    <w:rsid w:val="0059011F"/>
    <w:rsid w:val="0059258D"/>
    <w:rsid w:val="0059715A"/>
    <w:rsid w:val="005A0DB5"/>
    <w:rsid w:val="005B251D"/>
    <w:rsid w:val="005B2EC2"/>
    <w:rsid w:val="005C2816"/>
    <w:rsid w:val="005C2F55"/>
    <w:rsid w:val="005E194D"/>
    <w:rsid w:val="005E7EF4"/>
    <w:rsid w:val="005F0274"/>
    <w:rsid w:val="005F09E9"/>
    <w:rsid w:val="0061350B"/>
    <w:rsid w:val="0062015E"/>
    <w:rsid w:val="006314E0"/>
    <w:rsid w:val="00643D3C"/>
    <w:rsid w:val="0064698F"/>
    <w:rsid w:val="0065614C"/>
    <w:rsid w:val="0065641F"/>
    <w:rsid w:val="00662F1A"/>
    <w:rsid w:val="006648A4"/>
    <w:rsid w:val="006665A7"/>
    <w:rsid w:val="00670EEC"/>
    <w:rsid w:val="00671088"/>
    <w:rsid w:val="006A5729"/>
    <w:rsid w:val="006B2D96"/>
    <w:rsid w:val="006B7946"/>
    <w:rsid w:val="006D03F6"/>
    <w:rsid w:val="006D361C"/>
    <w:rsid w:val="006E732B"/>
    <w:rsid w:val="00724821"/>
    <w:rsid w:val="00727E90"/>
    <w:rsid w:val="007311C2"/>
    <w:rsid w:val="0073526C"/>
    <w:rsid w:val="007604A9"/>
    <w:rsid w:val="00762AED"/>
    <w:rsid w:val="00767689"/>
    <w:rsid w:val="007845BF"/>
    <w:rsid w:val="0079351D"/>
    <w:rsid w:val="00794B8B"/>
    <w:rsid w:val="00797E3A"/>
    <w:rsid w:val="00797FEB"/>
    <w:rsid w:val="007A1355"/>
    <w:rsid w:val="007B1C9C"/>
    <w:rsid w:val="007B1E8A"/>
    <w:rsid w:val="007B42BD"/>
    <w:rsid w:val="007B5E21"/>
    <w:rsid w:val="007D1319"/>
    <w:rsid w:val="007D3993"/>
    <w:rsid w:val="007D5A39"/>
    <w:rsid w:val="007D702F"/>
    <w:rsid w:val="008062B6"/>
    <w:rsid w:val="0081164A"/>
    <w:rsid w:val="0082264B"/>
    <w:rsid w:val="00824273"/>
    <w:rsid w:val="00835214"/>
    <w:rsid w:val="00841E92"/>
    <w:rsid w:val="00850FD5"/>
    <w:rsid w:val="00853FC5"/>
    <w:rsid w:val="0086266E"/>
    <w:rsid w:val="00874D40"/>
    <w:rsid w:val="00880A2F"/>
    <w:rsid w:val="008825C5"/>
    <w:rsid w:val="008A7DF2"/>
    <w:rsid w:val="008C09BE"/>
    <w:rsid w:val="008F0E2E"/>
    <w:rsid w:val="008F3C84"/>
    <w:rsid w:val="008F56FA"/>
    <w:rsid w:val="008F601C"/>
    <w:rsid w:val="00903032"/>
    <w:rsid w:val="0090648C"/>
    <w:rsid w:val="00920D40"/>
    <w:rsid w:val="00925E03"/>
    <w:rsid w:val="00945393"/>
    <w:rsid w:val="0095003E"/>
    <w:rsid w:val="00950151"/>
    <w:rsid w:val="00963328"/>
    <w:rsid w:val="00984010"/>
    <w:rsid w:val="00985CBD"/>
    <w:rsid w:val="00986336"/>
    <w:rsid w:val="00992AAE"/>
    <w:rsid w:val="0099456F"/>
    <w:rsid w:val="00996A21"/>
    <w:rsid w:val="009A3C12"/>
    <w:rsid w:val="009A4275"/>
    <w:rsid w:val="009B16CE"/>
    <w:rsid w:val="009C40D5"/>
    <w:rsid w:val="009C5342"/>
    <w:rsid w:val="009D38E2"/>
    <w:rsid w:val="009D6101"/>
    <w:rsid w:val="009E2847"/>
    <w:rsid w:val="009E56C9"/>
    <w:rsid w:val="009E6F60"/>
    <w:rsid w:val="009F1F6C"/>
    <w:rsid w:val="009F430E"/>
    <w:rsid w:val="009F4E85"/>
    <w:rsid w:val="00A142F9"/>
    <w:rsid w:val="00A226ED"/>
    <w:rsid w:val="00A23B2E"/>
    <w:rsid w:val="00A5283E"/>
    <w:rsid w:val="00A543C6"/>
    <w:rsid w:val="00A63EE6"/>
    <w:rsid w:val="00A74BDD"/>
    <w:rsid w:val="00A750E0"/>
    <w:rsid w:val="00A80304"/>
    <w:rsid w:val="00A867A1"/>
    <w:rsid w:val="00A93DFA"/>
    <w:rsid w:val="00A953A7"/>
    <w:rsid w:val="00AA11FB"/>
    <w:rsid w:val="00AA311E"/>
    <w:rsid w:val="00AA3D64"/>
    <w:rsid w:val="00AA68B8"/>
    <w:rsid w:val="00AC09B2"/>
    <w:rsid w:val="00AC2F40"/>
    <w:rsid w:val="00AC6D3F"/>
    <w:rsid w:val="00AE0F83"/>
    <w:rsid w:val="00AE5A41"/>
    <w:rsid w:val="00AE5CF9"/>
    <w:rsid w:val="00AE704D"/>
    <w:rsid w:val="00AE74ED"/>
    <w:rsid w:val="00AF1F30"/>
    <w:rsid w:val="00AF640D"/>
    <w:rsid w:val="00AF72BF"/>
    <w:rsid w:val="00AF7F32"/>
    <w:rsid w:val="00B0505E"/>
    <w:rsid w:val="00B059B9"/>
    <w:rsid w:val="00B14475"/>
    <w:rsid w:val="00B2381D"/>
    <w:rsid w:val="00B26AA7"/>
    <w:rsid w:val="00B36355"/>
    <w:rsid w:val="00B57CC6"/>
    <w:rsid w:val="00B63A5C"/>
    <w:rsid w:val="00B73D96"/>
    <w:rsid w:val="00B920FD"/>
    <w:rsid w:val="00B926CE"/>
    <w:rsid w:val="00BA373F"/>
    <w:rsid w:val="00BB123E"/>
    <w:rsid w:val="00BB315E"/>
    <w:rsid w:val="00BC12AA"/>
    <w:rsid w:val="00BC2F5B"/>
    <w:rsid w:val="00BC606D"/>
    <w:rsid w:val="00BD2D16"/>
    <w:rsid w:val="00BD3F54"/>
    <w:rsid w:val="00BF0365"/>
    <w:rsid w:val="00BF0704"/>
    <w:rsid w:val="00BF385D"/>
    <w:rsid w:val="00BF3B49"/>
    <w:rsid w:val="00BF7119"/>
    <w:rsid w:val="00C070B9"/>
    <w:rsid w:val="00C0791D"/>
    <w:rsid w:val="00C2732A"/>
    <w:rsid w:val="00C317A4"/>
    <w:rsid w:val="00C34344"/>
    <w:rsid w:val="00C526CA"/>
    <w:rsid w:val="00C569E2"/>
    <w:rsid w:val="00C605DB"/>
    <w:rsid w:val="00C64442"/>
    <w:rsid w:val="00C74CBC"/>
    <w:rsid w:val="00C75929"/>
    <w:rsid w:val="00C80AA6"/>
    <w:rsid w:val="00C835CE"/>
    <w:rsid w:val="00C914A5"/>
    <w:rsid w:val="00C954E1"/>
    <w:rsid w:val="00C96A04"/>
    <w:rsid w:val="00CA649F"/>
    <w:rsid w:val="00CC0C89"/>
    <w:rsid w:val="00CC654A"/>
    <w:rsid w:val="00CE08F6"/>
    <w:rsid w:val="00CF225F"/>
    <w:rsid w:val="00CF2F2B"/>
    <w:rsid w:val="00CF31F5"/>
    <w:rsid w:val="00CF479B"/>
    <w:rsid w:val="00CF5654"/>
    <w:rsid w:val="00CF75E7"/>
    <w:rsid w:val="00D031B7"/>
    <w:rsid w:val="00D06A0B"/>
    <w:rsid w:val="00D12C66"/>
    <w:rsid w:val="00D1463C"/>
    <w:rsid w:val="00D23B9F"/>
    <w:rsid w:val="00D254A0"/>
    <w:rsid w:val="00D25FDB"/>
    <w:rsid w:val="00D26FFC"/>
    <w:rsid w:val="00D32C37"/>
    <w:rsid w:val="00D37FF8"/>
    <w:rsid w:val="00D40572"/>
    <w:rsid w:val="00D41997"/>
    <w:rsid w:val="00D4379E"/>
    <w:rsid w:val="00D43E1E"/>
    <w:rsid w:val="00D511BC"/>
    <w:rsid w:val="00D804B8"/>
    <w:rsid w:val="00D83879"/>
    <w:rsid w:val="00D91EAE"/>
    <w:rsid w:val="00D9342C"/>
    <w:rsid w:val="00DA3817"/>
    <w:rsid w:val="00DA4D63"/>
    <w:rsid w:val="00DC7979"/>
    <w:rsid w:val="00DD049A"/>
    <w:rsid w:val="00DD702A"/>
    <w:rsid w:val="00DE1227"/>
    <w:rsid w:val="00DE6E73"/>
    <w:rsid w:val="00DF0B81"/>
    <w:rsid w:val="00DF1331"/>
    <w:rsid w:val="00DF68BA"/>
    <w:rsid w:val="00DF6F97"/>
    <w:rsid w:val="00E0317B"/>
    <w:rsid w:val="00E03F63"/>
    <w:rsid w:val="00E052E6"/>
    <w:rsid w:val="00E07199"/>
    <w:rsid w:val="00E12084"/>
    <w:rsid w:val="00E12860"/>
    <w:rsid w:val="00E21218"/>
    <w:rsid w:val="00E25A46"/>
    <w:rsid w:val="00E303B2"/>
    <w:rsid w:val="00E3783F"/>
    <w:rsid w:val="00E40CC4"/>
    <w:rsid w:val="00E426E8"/>
    <w:rsid w:val="00E438A7"/>
    <w:rsid w:val="00E445CF"/>
    <w:rsid w:val="00E55E19"/>
    <w:rsid w:val="00E71286"/>
    <w:rsid w:val="00E72E3D"/>
    <w:rsid w:val="00E90D02"/>
    <w:rsid w:val="00E93265"/>
    <w:rsid w:val="00E9596E"/>
    <w:rsid w:val="00EB1924"/>
    <w:rsid w:val="00EB260A"/>
    <w:rsid w:val="00EE0DC4"/>
    <w:rsid w:val="00EE2393"/>
    <w:rsid w:val="00EE40C7"/>
    <w:rsid w:val="00EE6004"/>
    <w:rsid w:val="00EE7B11"/>
    <w:rsid w:val="00EF43B3"/>
    <w:rsid w:val="00F008F8"/>
    <w:rsid w:val="00F16107"/>
    <w:rsid w:val="00F17CFB"/>
    <w:rsid w:val="00F20C41"/>
    <w:rsid w:val="00F2394C"/>
    <w:rsid w:val="00F32E72"/>
    <w:rsid w:val="00F46655"/>
    <w:rsid w:val="00F47E17"/>
    <w:rsid w:val="00F53B4C"/>
    <w:rsid w:val="00F6019C"/>
    <w:rsid w:val="00F617E0"/>
    <w:rsid w:val="00F67DA2"/>
    <w:rsid w:val="00F72F8B"/>
    <w:rsid w:val="00F73128"/>
    <w:rsid w:val="00F74434"/>
    <w:rsid w:val="00F800C8"/>
    <w:rsid w:val="00F87DBF"/>
    <w:rsid w:val="00F90077"/>
    <w:rsid w:val="00F90231"/>
    <w:rsid w:val="00F92C51"/>
    <w:rsid w:val="00F93093"/>
    <w:rsid w:val="00FA3E76"/>
    <w:rsid w:val="00FA6714"/>
    <w:rsid w:val="00FC0324"/>
    <w:rsid w:val="00FC0533"/>
    <w:rsid w:val="00FC30D3"/>
    <w:rsid w:val="00FC7269"/>
    <w:rsid w:val="00FD5767"/>
    <w:rsid w:val="00FE676C"/>
    <w:rsid w:val="00FE7815"/>
    <w:rsid w:val="00FF46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2B5390D-4FB9-4E90-97D7-615BF008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F6C"/>
    <w:pPr>
      <w:spacing w:after="200" w:line="276" w:lineRule="auto"/>
    </w:pPr>
    <w:rPr>
      <w:sz w:val="22"/>
      <w:szCs w:val="22"/>
      <w:lang w:eastAsia="en-US"/>
    </w:rPr>
  </w:style>
  <w:style w:type="paragraph" w:styleId="Ttulo1">
    <w:name w:val="heading 1"/>
    <w:basedOn w:val="Normal"/>
    <w:link w:val="Ttulo1Char"/>
    <w:uiPriority w:val="9"/>
    <w:qFormat/>
    <w:rsid w:val="00950151"/>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32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3265"/>
  </w:style>
  <w:style w:type="paragraph" w:styleId="Rodap">
    <w:name w:val="footer"/>
    <w:basedOn w:val="Normal"/>
    <w:link w:val="RodapChar"/>
    <w:uiPriority w:val="99"/>
    <w:unhideWhenUsed/>
    <w:rsid w:val="00E93265"/>
    <w:pPr>
      <w:tabs>
        <w:tab w:val="center" w:pos="4252"/>
        <w:tab w:val="right" w:pos="8504"/>
      </w:tabs>
      <w:spacing w:after="0" w:line="240" w:lineRule="auto"/>
    </w:pPr>
  </w:style>
  <w:style w:type="character" w:customStyle="1" w:styleId="RodapChar">
    <w:name w:val="Rodapé Char"/>
    <w:basedOn w:val="Fontepargpadro"/>
    <w:link w:val="Rodap"/>
    <w:uiPriority w:val="99"/>
    <w:rsid w:val="00E93265"/>
  </w:style>
  <w:style w:type="paragraph" w:styleId="Textodebalo">
    <w:name w:val="Balloon Text"/>
    <w:basedOn w:val="Normal"/>
    <w:link w:val="TextodebaloChar"/>
    <w:uiPriority w:val="99"/>
    <w:semiHidden/>
    <w:unhideWhenUsed/>
    <w:rsid w:val="00E932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3265"/>
    <w:rPr>
      <w:rFonts w:ascii="Tahoma" w:hAnsi="Tahoma" w:cs="Tahoma"/>
      <w:sz w:val="16"/>
      <w:szCs w:val="16"/>
    </w:rPr>
  </w:style>
  <w:style w:type="table" w:styleId="Tabelacomgrade">
    <w:name w:val="Table Grid"/>
    <w:basedOn w:val="Tabelanormal"/>
    <w:uiPriority w:val="59"/>
    <w:rsid w:val="006D03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1F750A"/>
    <w:pPr>
      <w:ind w:left="720"/>
      <w:contextualSpacing/>
    </w:pPr>
  </w:style>
  <w:style w:type="paragraph" w:customStyle="1" w:styleId="Contedodetabela">
    <w:name w:val="Conteúdo de tabela"/>
    <w:basedOn w:val="Normal"/>
    <w:rsid w:val="002C4515"/>
    <w:pPr>
      <w:widowControl w:val="0"/>
      <w:suppressLineNumbers/>
      <w:suppressAutoHyphens/>
      <w:spacing w:after="0" w:line="240" w:lineRule="auto"/>
    </w:pPr>
    <w:rPr>
      <w:rFonts w:ascii="Times New Roman" w:eastAsia="Arial Unicode MS" w:hAnsi="Times New Roman"/>
      <w:kern w:val="1"/>
      <w:sz w:val="24"/>
      <w:szCs w:val="24"/>
      <w:lang w:eastAsia="pt-BR"/>
    </w:rPr>
  </w:style>
  <w:style w:type="character" w:customStyle="1" w:styleId="Smbolosdenumerao">
    <w:name w:val="Símbolos de numeração"/>
    <w:rsid w:val="009E6F60"/>
  </w:style>
  <w:style w:type="character" w:styleId="TextodoEspaoReservado">
    <w:name w:val="Placeholder Text"/>
    <w:basedOn w:val="Fontepargpadro"/>
    <w:uiPriority w:val="99"/>
    <w:semiHidden/>
    <w:rsid w:val="00D83879"/>
    <w:rPr>
      <w:color w:val="808080"/>
    </w:rPr>
  </w:style>
  <w:style w:type="character" w:styleId="Hyperlink">
    <w:name w:val="Hyperlink"/>
    <w:basedOn w:val="Fontepargpadro"/>
    <w:uiPriority w:val="99"/>
    <w:unhideWhenUsed/>
    <w:rsid w:val="00AF7F32"/>
    <w:rPr>
      <w:color w:val="0563C1" w:themeColor="hyperlink"/>
      <w:u w:val="single"/>
    </w:rPr>
  </w:style>
  <w:style w:type="character" w:customStyle="1" w:styleId="Ttulo1Char">
    <w:name w:val="Título 1 Char"/>
    <w:basedOn w:val="Fontepargpadro"/>
    <w:link w:val="Ttulo1"/>
    <w:uiPriority w:val="9"/>
    <w:rsid w:val="00950151"/>
    <w:rPr>
      <w:rFonts w:ascii="Times New Roman" w:eastAsia="Times New Roman" w:hAnsi="Times New Roman"/>
      <w:b/>
      <w:bCs/>
      <w:kern w:val="36"/>
      <w:sz w:val="48"/>
      <w:szCs w:val="48"/>
    </w:rPr>
  </w:style>
  <w:style w:type="paragraph" w:customStyle="1" w:styleId="WW-Corpodetexto3">
    <w:name w:val="WW-Corpo de texto 3"/>
    <w:basedOn w:val="Normal"/>
    <w:rsid w:val="00243864"/>
    <w:pPr>
      <w:suppressAutoHyphens/>
      <w:spacing w:after="0" w:line="240" w:lineRule="auto"/>
      <w:jc w:val="both"/>
    </w:pPr>
    <w:rPr>
      <w:rFonts w:ascii="Arial" w:eastAsia="Times New Roman" w:hAnsi="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315">
      <w:bodyDiv w:val="1"/>
      <w:marLeft w:val="0"/>
      <w:marRight w:val="0"/>
      <w:marTop w:val="0"/>
      <w:marBottom w:val="0"/>
      <w:divBdr>
        <w:top w:val="none" w:sz="0" w:space="0" w:color="auto"/>
        <w:left w:val="none" w:sz="0" w:space="0" w:color="auto"/>
        <w:bottom w:val="none" w:sz="0" w:space="0" w:color="auto"/>
        <w:right w:val="none" w:sz="0" w:space="0" w:color="auto"/>
      </w:divBdr>
    </w:div>
    <w:div w:id="33166711">
      <w:bodyDiv w:val="1"/>
      <w:marLeft w:val="0"/>
      <w:marRight w:val="0"/>
      <w:marTop w:val="0"/>
      <w:marBottom w:val="0"/>
      <w:divBdr>
        <w:top w:val="none" w:sz="0" w:space="0" w:color="auto"/>
        <w:left w:val="none" w:sz="0" w:space="0" w:color="auto"/>
        <w:bottom w:val="none" w:sz="0" w:space="0" w:color="auto"/>
        <w:right w:val="none" w:sz="0" w:space="0" w:color="auto"/>
      </w:divBdr>
    </w:div>
    <w:div w:id="154075349">
      <w:bodyDiv w:val="1"/>
      <w:marLeft w:val="0"/>
      <w:marRight w:val="0"/>
      <w:marTop w:val="0"/>
      <w:marBottom w:val="0"/>
      <w:divBdr>
        <w:top w:val="none" w:sz="0" w:space="0" w:color="auto"/>
        <w:left w:val="none" w:sz="0" w:space="0" w:color="auto"/>
        <w:bottom w:val="none" w:sz="0" w:space="0" w:color="auto"/>
        <w:right w:val="none" w:sz="0" w:space="0" w:color="auto"/>
      </w:divBdr>
    </w:div>
    <w:div w:id="491137965">
      <w:bodyDiv w:val="1"/>
      <w:marLeft w:val="0"/>
      <w:marRight w:val="0"/>
      <w:marTop w:val="0"/>
      <w:marBottom w:val="0"/>
      <w:divBdr>
        <w:top w:val="none" w:sz="0" w:space="0" w:color="auto"/>
        <w:left w:val="none" w:sz="0" w:space="0" w:color="auto"/>
        <w:bottom w:val="none" w:sz="0" w:space="0" w:color="auto"/>
        <w:right w:val="none" w:sz="0" w:space="0" w:color="auto"/>
      </w:divBdr>
    </w:div>
    <w:div w:id="495807205">
      <w:bodyDiv w:val="1"/>
      <w:marLeft w:val="0"/>
      <w:marRight w:val="0"/>
      <w:marTop w:val="0"/>
      <w:marBottom w:val="0"/>
      <w:divBdr>
        <w:top w:val="none" w:sz="0" w:space="0" w:color="auto"/>
        <w:left w:val="none" w:sz="0" w:space="0" w:color="auto"/>
        <w:bottom w:val="none" w:sz="0" w:space="0" w:color="auto"/>
        <w:right w:val="none" w:sz="0" w:space="0" w:color="auto"/>
      </w:divBdr>
    </w:div>
    <w:div w:id="652685957">
      <w:bodyDiv w:val="1"/>
      <w:marLeft w:val="0"/>
      <w:marRight w:val="0"/>
      <w:marTop w:val="0"/>
      <w:marBottom w:val="0"/>
      <w:divBdr>
        <w:top w:val="none" w:sz="0" w:space="0" w:color="auto"/>
        <w:left w:val="none" w:sz="0" w:space="0" w:color="auto"/>
        <w:bottom w:val="none" w:sz="0" w:space="0" w:color="auto"/>
        <w:right w:val="none" w:sz="0" w:space="0" w:color="auto"/>
      </w:divBdr>
    </w:div>
    <w:div w:id="769352786">
      <w:bodyDiv w:val="1"/>
      <w:marLeft w:val="0"/>
      <w:marRight w:val="0"/>
      <w:marTop w:val="0"/>
      <w:marBottom w:val="0"/>
      <w:divBdr>
        <w:top w:val="none" w:sz="0" w:space="0" w:color="auto"/>
        <w:left w:val="none" w:sz="0" w:space="0" w:color="auto"/>
        <w:bottom w:val="none" w:sz="0" w:space="0" w:color="auto"/>
        <w:right w:val="none" w:sz="0" w:space="0" w:color="auto"/>
      </w:divBdr>
    </w:div>
    <w:div w:id="1167673600">
      <w:bodyDiv w:val="1"/>
      <w:marLeft w:val="0"/>
      <w:marRight w:val="0"/>
      <w:marTop w:val="0"/>
      <w:marBottom w:val="0"/>
      <w:divBdr>
        <w:top w:val="none" w:sz="0" w:space="0" w:color="auto"/>
        <w:left w:val="none" w:sz="0" w:space="0" w:color="auto"/>
        <w:bottom w:val="none" w:sz="0" w:space="0" w:color="auto"/>
        <w:right w:val="none" w:sz="0" w:space="0" w:color="auto"/>
      </w:divBdr>
    </w:div>
    <w:div w:id="1502501231">
      <w:bodyDiv w:val="1"/>
      <w:marLeft w:val="0"/>
      <w:marRight w:val="0"/>
      <w:marTop w:val="0"/>
      <w:marBottom w:val="0"/>
      <w:divBdr>
        <w:top w:val="none" w:sz="0" w:space="0" w:color="auto"/>
        <w:left w:val="none" w:sz="0" w:space="0" w:color="auto"/>
        <w:bottom w:val="none" w:sz="0" w:space="0" w:color="auto"/>
        <w:right w:val="none" w:sz="0" w:space="0" w:color="auto"/>
      </w:divBdr>
    </w:div>
    <w:div w:id="1553879967">
      <w:bodyDiv w:val="1"/>
      <w:marLeft w:val="0"/>
      <w:marRight w:val="0"/>
      <w:marTop w:val="0"/>
      <w:marBottom w:val="0"/>
      <w:divBdr>
        <w:top w:val="none" w:sz="0" w:space="0" w:color="auto"/>
        <w:left w:val="none" w:sz="0" w:space="0" w:color="auto"/>
        <w:bottom w:val="none" w:sz="0" w:space="0" w:color="auto"/>
        <w:right w:val="none" w:sz="0" w:space="0" w:color="auto"/>
      </w:divBdr>
    </w:div>
    <w:div w:id="1581207724">
      <w:bodyDiv w:val="1"/>
      <w:marLeft w:val="0"/>
      <w:marRight w:val="0"/>
      <w:marTop w:val="0"/>
      <w:marBottom w:val="0"/>
      <w:divBdr>
        <w:top w:val="none" w:sz="0" w:space="0" w:color="auto"/>
        <w:left w:val="none" w:sz="0" w:space="0" w:color="auto"/>
        <w:bottom w:val="none" w:sz="0" w:space="0" w:color="auto"/>
        <w:right w:val="none" w:sz="0" w:space="0" w:color="auto"/>
      </w:divBdr>
    </w:div>
    <w:div w:id="1594506041">
      <w:bodyDiv w:val="1"/>
      <w:marLeft w:val="0"/>
      <w:marRight w:val="0"/>
      <w:marTop w:val="0"/>
      <w:marBottom w:val="0"/>
      <w:divBdr>
        <w:top w:val="none" w:sz="0" w:space="0" w:color="auto"/>
        <w:left w:val="none" w:sz="0" w:space="0" w:color="auto"/>
        <w:bottom w:val="none" w:sz="0" w:space="0" w:color="auto"/>
        <w:right w:val="none" w:sz="0" w:space="0" w:color="auto"/>
      </w:divBdr>
    </w:div>
    <w:div w:id="1735201426">
      <w:bodyDiv w:val="1"/>
      <w:marLeft w:val="0"/>
      <w:marRight w:val="0"/>
      <w:marTop w:val="0"/>
      <w:marBottom w:val="0"/>
      <w:divBdr>
        <w:top w:val="none" w:sz="0" w:space="0" w:color="auto"/>
        <w:left w:val="none" w:sz="0" w:space="0" w:color="auto"/>
        <w:bottom w:val="none" w:sz="0" w:space="0" w:color="auto"/>
        <w:right w:val="none" w:sz="0" w:space="0" w:color="auto"/>
      </w:divBdr>
    </w:div>
    <w:div w:id="1930918232">
      <w:bodyDiv w:val="1"/>
      <w:marLeft w:val="0"/>
      <w:marRight w:val="0"/>
      <w:marTop w:val="0"/>
      <w:marBottom w:val="0"/>
      <w:divBdr>
        <w:top w:val="none" w:sz="0" w:space="0" w:color="auto"/>
        <w:left w:val="none" w:sz="0" w:space="0" w:color="auto"/>
        <w:bottom w:val="none" w:sz="0" w:space="0" w:color="auto"/>
        <w:right w:val="none" w:sz="0" w:space="0" w:color="auto"/>
      </w:divBdr>
    </w:div>
    <w:div w:id="19428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cival.bjunior@tjpe.jus.br"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1B5AD22A3E4BD0BD94F19FED0271B4"/>
        <w:category>
          <w:name w:val="Geral"/>
          <w:gallery w:val="placeholder"/>
        </w:category>
        <w:types>
          <w:type w:val="bbPlcHdr"/>
        </w:types>
        <w:behaviors>
          <w:behavior w:val="content"/>
        </w:behaviors>
        <w:guid w:val="{9D7148E0-C732-4199-B616-4544F80DC3F0}"/>
      </w:docPartPr>
      <w:docPartBody>
        <w:p w:rsidR="00D60916" w:rsidRDefault="002B0A6E">
          <w:r w:rsidRPr="005E36DF">
            <w:rPr>
              <w:rStyle w:val="TextodoEspaoReservado"/>
            </w:rPr>
            <w:t>[Assunto]</w:t>
          </w:r>
        </w:p>
      </w:docPartBody>
    </w:docPart>
    <w:docPart>
      <w:docPartPr>
        <w:name w:val="5B1135964E374037BB6E20B01E50F219"/>
        <w:category>
          <w:name w:val="Geral"/>
          <w:gallery w:val="placeholder"/>
        </w:category>
        <w:types>
          <w:type w:val="bbPlcHdr"/>
        </w:types>
        <w:behaviors>
          <w:behavior w:val="content"/>
        </w:behaviors>
        <w:guid w:val="{1079629F-2A55-41DC-854B-93D9AE8D3B35}"/>
      </w:docPartPr>
      <w:docPartBody>
        <w:p w:rsidR="00D60916" w:rsidRDefault="002B0A6E">
          <w:r w:rsidRPr="005E36DF">
            <w:rPr>
              <w:rStyle w:val="TextodoEspaoReservado"/>
            </w:rPr>
            <w:t>[Assunto]</w:t>
          </w:r>
        </w:p>
      </w:docPartBody>
    </w:docPart>
    <w:docPart>
      <w:docPartPr>
        <w:name w:val="C9B49D0B2E6E44FFA5E10223322C9707"/>
        <w:category>
          <w:name w:val="Geral"/>
          <w:gallery w:val="placeholder"/>
        </w:category>
        <w:types>
          <w:type w:val="bbPlcHdr"/>
        </w:types>
        <w:behaviors>
          <w:behavior w:val="content"/>
        </w:behaviors>
        <w:guid w:val="{102A1721-CDF3-40F9-B7BE-D57C08B6EDEB}"/>
      </w:docPartPr>
      <w:docPartBody>
        <w:p w:rsidR="00D60916" w:rsidRDefault="002B0A6E">
          <w:r w:rsidRPr="005E36DF">
            <w:rPr>
              <w:rStyle w:val="TextodoEspaoReservado"/>
            </w:rPr>
            <w:t>[Assunto]</w:t>
          </w:r>
        </w:p>
      </w:docPartBody>
    </w:docPart>
    <w:docPart>
      <w:docPartPr>
        <w:name w:val="EF7ACE193AB4476C8D1A174D31E10688"/>
        <w:category>
          <w:name w:val="Geral"/>
          <w:gallery w:val="placeholder"/>
        </w:category>
        <w:types>
          <w:type w:val="bbPlcHdr"/>
        </w:types>
        <w:behaviors>
          <w:behavior w:val="content"/>
        </w:behaviors>
        <w:guid w:val="{7C0EDB5E-2A1D-4163-AD39-D0AA10AA6F58}"/>
      </w:docPartPr>
      <w:docPartBody>
        <w:p w:rsidR="00D60916" w:rsidRDefault="002B0A6E">
          <w:r w:rsidRPr="005E36DF">
            <w:rPr>
              <w:rStyle w:val="TextodoEspaoReservado"/>
            </w:rPr>
            <w:t>[Assunto]</w:t>
          </w:r>
        </w:p>
      </w:docPartBody>
    </w:docPart>
    <w:docPart>
      <w:docPartPr>
        <w:name w:val="09E023F3FE074421838E250EC8207C26"/>
        <w:category>
          <w:name w:val="Geral"/>
          <w:gallery w:val="placeholder"/>
        </w:category>
        <w:types>
          <w:type w:val="bbPlcHdr"/>
        </w:types>
        <w:behaviors>
          <w:behavior w:val="content"/>
        </w:behaviors>
        <w:guid w:val="{C4DFFC99-853F-4F86-9B80-2326925566EA}"/>
      </w:docPartPr>
      <w:docPartBody>
        <w:p w:rsidR="00D60916" w:rsidRDefault="002B0A6E">
          <w:r w:rsidRPr="005E36DF">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6E"/>
    <w:rsid w:val="001263DA"/>
    <w:rsid w:val="002B0A6E"/>
    <w:rsid w:val="002B1202"/>
    <w:rsid w:val="00302FA3"/>
    <w:rsid w:val="004A6544"/>
    <w:rsid w:val="00B14FB8"/>
    <w:rsid w:val="00D60916"/>
    <w:rsid w:val="00E03AB4"/>
    <w:rsid w:val="00EB05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B0A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E5AD-C485-4195-B08A-4C32F6AC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2581</Words>
  <Characters>13940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Contratação de soluções de (1) segurança para ambientes virtualizados e (2) proteção contra ataques direcionados (contra ameaças avançadas persistentes)</dc:subject>
  <dc:creator>rrrb</dc:creator>
  <cp:keywords/>
  <dc:description/>
  <cp:lastModifiedBy>Liana Beatriz dos S Barreto de Souza</cp:lastModifiedBy>
  <cp:revision>2</cp:revision>
  <cp:lastPrinted>2016-05-20T19:08:00Z</cp:lastPrinted>
  <dcterms:created xsi:type="dcterms:W3CDTF">2017-08-21T14:19:00Z</dcterms:created>
  <dcterms:modified xsi:type="dcterms:W3CDTF">2017-08-21T14:19:00Z</dcterms:modified>
</cp:coreProperties>
</file>