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635AB84F" w14:textId="77777777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14:paraId="524605D6" w14:textId="1A7EC400" w:rsidR="00FC0533" w:rsidRPr="009E56C9" w:rsidRDefault="005069F3" w:rsidP="005069F3">
                <w:pPr>
                  <w:spacing w:after="0" w:line="240" w:lineRule="auto"/>
                  <w:contextualSpacing/>
                  <w:jc w:val="center"/>
                </w:pPr>
                <w:r>
                  <w:t>Atualização dos equipamentos da ASCOM</w:t>
                </w:r>
              </w:p>
            </w:tc>
          </w:sdtContent>
        </w:sdt>
      </w:tr>
    </w:tbl>
    <w:p w14:paraId="2A5D992D" w14:textId="77777777" w:rsidR="00196A41" w:rsidRDefault="00196A41" w:rsidP="00FA6714">
      <w:pPr>
        <w:pStyle w:val="PargrafodaLista"/>
        <w:spacing w:line="240" w:lineRule="auto"/>
        <w:ind w:left="357"/>
      </w:pPr>
    </w:p>
    <w:p w14:paraId="63CA0B18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6B2B9FE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91876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1A984350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E5B114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EEB015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1962002" w14:textId="10E57CFF" w:rsidR="00D15658" w:rsidRPr="004D76C1" w:rsidRDefault="004D76C1" w:rsidP="004D76C1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D76C1">
              <w:rPr>
                <w:sz w:val="18"/>
                <w:szCs w:val="18"/>
              </w:rPr>
              <w:t>Luciano Pereira Costa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6EBA8" w14:textId="4AD18426" w:rsidR="00D15658" w:rsidRPr="004D76C1" w:rsidRDefault="004D76C1" w:rsidP="004D76C1">
            <w:pPr>
              <w:tabs>
                <w:tab w:val="left" w:pos="2722"/>
              </w:tabs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4D76C1">
              <w:rPr>
                <w:sz w:val="18"/>
                <w:szCs w:val="18"/>
              </w:rPr>
              <w:t>luciano.costa@tjpe.jus.br</w:t>
            </w:r>
            <w:r w:rsidRPr="004D76C1">
              <w:rPr>
                <w:sz w:val="18"/>
                <w:szCs w:val="18"/>
              </w:rPr>
              <w:tab/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C9B5A7B" w14:textId="48DD26A1" w:rsidR="00D15658" w:rsidRPr="004D76C1" w:rsidRDefault="004D76C1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4D76C1">
              <w:rPr>
                <w:rStyle w:val="ng-binding"/>
                <w:sz w:val="18"/>
                <w:szCs w:val="18"/>
              </w:rPr>
              <w:t>81</w:t>
            </w:r>
            <w:r>
              <w:rPr>
                <w:rStyle w:val="ng-binding"/>
                <w:sz w:val="18"/>
                <w:szCs w:val="18"/>
              </w:rPr>
              <w:t xml:space="preserve"> </w:t>
            </w:r>
            <w:r w:rsidRPr="004D76C1">
              <w:rPr>
                <w:rStyle w:val="ng-binding"/>
                <w:sz w:val="18"/>
                <w:szCs w:val="18"/>
              </w:rPr>
              <w:t>9234</w:t>
            </w:r>
            <w:r>
              <w:rPr>
                <w:rStyle w:val="ng-binding"/>
                <w:sz w:val="18"/>
                <w:szCs w:val="18"/>
              </w:rPr>
              <w:t>-</w:t>
            </w:r>
            <w:r w:rsidRPr="004D76C1">
              <w:rPr>
                <w:rStyle w:val="ng-binding"/>
                <w:sz w:val="18"/>
                <w:szCs w:val="18"/>
              </w:rPr>
              <w:t>9157/ 3182-0288 /0289/0287</w:t>
            </w:r>
          </w:p>
        </w:tc>
      </w:tr>
      <w:tr w:rsidR="00D15658" w:rsidRPr="009E5B71" w14:paraId="3249D236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189F4C96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32F184C2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512328A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629B89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9A63B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0B4B176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67ECF61" w14:textId="4E88D422" w:rsidR="00D15658" w:rsidRPr="0065641F" w:rsidRDefault="004D76C1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4D76C1">
              <w:rPr>
                <w:sz w:val="18"/>
                <w:szCs w:val="18"/>
              </w:rPr>
              <w:t>Assessoria de Comunicação Social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252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253FE2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EC64E" w14:textId="77777777" w:rsidR="00BA373F" w:rsidRDefault="00BA373F" w:rsidP="00A74BDD">
      <w:pPr>
        <w:pStyle w:val="PargrafodaLista"/>
        <w:spacing w:line="240" w:lineRule="auto"/>
        <w:ind w:left="357"/>
      </w:pPr>
    </w:p>
    <w:p w14:paraId="499A7507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5886D73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1DDBC1CD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1B8730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829692A" w14:textId="77777777" w:rsidR="00813A3C" w:rsidRPr="005069F3" w:rsidRDefault="00813A3C" w:rsidP="00813A3C">
            <w:pPr>
              <w:spacing w:line="240" w:lineRule="auto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Considerando o aumento da demanda por Comunicação Social do Poder Judiciário de Pernambuco, considerando o aumento na equipe da Assessoria de Comunicação Social, considerando ainda que as estações de trabalhos atuais não mais atendem o poder de processamento necessário para produção gráfica, manipulação de imagem, produção de vídeo e produção de web, e, por fim, considerando a necessidade urgente por aumento na capacidade de armazenamento de arquivos pesados, solicito a aquisição de novas estações de trabalho (Workstations) para este setor. </w:t>
            </w:r>
          </w:p>
          <w:p w14:paraId="03E1D6D4" w14:textId="6B59A865" w:rsidR="00813A3C" w:rsidRPr="005069F3" w:rsidRDefault="00813A3C" w:rsidP="00813A3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- 14 Workstations</w:t>
            </w:r>
          </w:p>
          <w:p w14:paraId="1867C9C3" w14:textId="0286728F" w:rsidR="00813A3C" w:rsidRPr="005069F3" w:rsidRDefault="00813A3C" w:rsidP="00813A3C">
            <w:pPr>
              <w:spacing w:after="0" w:line="240" w:lineRule="auto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     - Núcleo de Comunicação Virtual - 4 estações</w:t>
            </w:r>
          </w:p>
          <w:p w14:paraId="60B3F6C9" w14:textId="7AE577CA" w:rsidR="00813A3C" w:rsidRPr="005069F3" w:rsidRDefault="00813A3C" w:rsidP="00813A3C">
            <w:pPr>
              <w:spacing w:after="0" w:line="240" w:lineRule="auto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     - Núcleo de Imagem - 7 estações</w:t>
            </w:r>
          </w:p>
          <w:p w14:paraId="730F58A7" w14:textId="50318828" w:rsidR="00813A3C" w:rsidRPr="005069F3" w:rsidRDefault="00813A3C" w:rsidP="00813A3C">
            <w:pPr>
              <w:spacing w:after="0" w:line="240" w:lineRule="auto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     - Núcleo de Rádio e TV - 3 estações (Sendo 4 monitores e 1 suporte para dois monitores)</w:t>
            </w:r>
          </w:p>
          <w:p w14:paraId="09A73F80" w14:textId="77777777" w:rsidR="00DF12B3" w:rsidRPr="003906F6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</w:p>
          <w:p w14:paraId="729E265B" w14:textId="3201C9CB" w:rsidR="00DF12B3" w:rsidRPr="003906F6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3906F6">
              <w:rPr>
                <w:sz w:val="18"/>
                <w:szCs w:val="18"/>
              </w:rPr>
              <w:t>Sugestão de configuração: DELL PRECISION WORKSTATION T7910</w:t>
            </w:r>
          </w:p>
          <w:p w14:paraId="383258C3" w14:textId="77777777" w:rsidR="00DF12B3" w:rsidRPr="003906F6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3906F6">
              <w:rPr>
                <w:sz w:val="18"/>
                <w:szCs w:val="18"/>
              </w:rPr>
              <w:t>- Processador Intel® Xeon® E5-2609 v3 (6C, 1.9 GHz, 15 Mb Cache, 85 W)</w:t>
            </w:r>
          </w:p>
          <w:p w14:paraId="7E83F34C" w14:textId="77777777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Windows 7 Professional, 64-Bit, em português​</w:t>
            </w:r>
          </w:p>
          <w:p w14:paraId="2719AF3C" w14:textId="77777777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​Memória de 16 GB RDIMM (4x4GB)​</w:t>
            </w:r>
          </w:p>
          <w:p w14:paraId="1F6457C2" w14:textId="576338AD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​- Disco rígido SATA de </w:t>
            </w:r>
            <w:r w:rsidR="003906F6">
              <w:rPr>
                <w:sz w:val="18"/>
                <w:szCs w:val="18"/>
              </w:rPr>
              <w:t>1</w:t>
            </w:r>
            <w:r w:rsidRPr="005069F3">
              <w:rPr>
                <w:sz w:val="18"/>
                <w:szCs w:val="18"/>
              </w:rPr>
              <w:t xml:space="preserve"> TB (7.200 RPM) - 3.5"</w:t>
            </w:r>
          </w:p>
          <w:p w14:paraId="6787617A" w14:textId="5C214E11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- Placa de de </w:t>
            </w:r>
            <w:r w:rsidR="003906F6">
              <w:rPr>
                <w:sz w:val="18"/>
                <w:szCs w:val="18"/>
              </w:rPr>
              <w:t>1</w:t>
            </w:r>
            <w:r w:rsidRPr="005069F3">
              <w:rPr>
                <w:sz w:val="18"/>
                <w:szCs w:val="18"/>
              </w:rPr>
              <w:t xml:space="preserve"> GB (1 adaptador DP para SL-DVI)</w:t>
            </w:r>
          </w:p>
          <w:p w14:paraId="4FB36168" w14:textId="77777777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Gravador e Leitor de DVD Slimline (8X DVD+/-RW)</w:t>
            </w:r>
          </w:p>
          <w:p w14:paraId="2FACB5B0" w14:textId="77777777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PORTAS - Frontais: 1 USB 3.0 / 3 USB 2.0 / 2 RJ45 - Internas: 1 USB 2.0 / 1 conector USB 2.0 2x5 / 4 SATA/SAS de 6 Gbit/s / 2 SATA de 6 GB/s para unidades ópticas</w:t>
            </w:r>
          </w:p>
          <w:p w14:paraId="0FC2F1CA" w14:textId="77777777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Traseiras: 3 USB 2.0 / 3 USB 3.0 / 2 PS2, Serial RJ45 Intel Gigabit Ethernet</w:t>
            </w:r>
          </w:p>
          <w:p w14:paraId="44C2857C" w14:textId="7273B630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- Alto-falante 2.1 Bluettooth </w:t>
            </w:r>
          </w:p>
          <w:p w14:paraId="7587BB3D" w14:textId="77777777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Suporte Dell para dois Monitores MDS14</w:t>
            </w:r>
          </w:p>
          <w:p w14:paraId="73270127" w14:textId="24FA3A9C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Teclado (QWERTY), em português - Preto</w:t>
            </w:r>
          </w:p>
          <w:p w14:paraId="2B4AE0C8" w14:textId="2EA73F2D" w:rsidR="00DF12B3" w:rsidRPr="005069F3" w:rsidRDefault="00DF12B3" w:rsidP="00DF12B3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- Mouse USB Óptico </w:t>
            </w:r>
          </w:p>
          <w:p w14:paraId="03B001D4" w14:textId="77777777" w:rsidR="00813A3C" w:rsidRDefault="00813A3C" w:rsidP="00813A3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2A693F7" w14:textId="173D13E3" w:rsidR="00813A3C" w:rsidRPr="00813A3C" w:rsidRDefault="00813A3C" w:rsidP="00A36F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 HD´S externos de 1TB</w:t>
            </w:r>
          </w:p>
        </w:tc>
      </w:tr>
      <w:tr w:rsidR="00BA373F" w:rsidRPr="009E56C9" w14:paraId="7786CE26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C6D4899" w14:textId="3B35AD17" w:rsidR="00BA373F" w:rsidRPr="009E56C9" w:rsidRDefault="00272BF4" w:rsidP="00272BF4">
            <w:pPr>
              <w:tabs>
                <w:tab w:val="left" w:pos="4335"/>
              </w:tabs>
              <w:spacing w:after="0" w:line="240" w:lineRule="auto"/>
              <w:contextualSpacing/>
            </w:pPr>
            <w:r>
              <w:tab/>
            </w:r>
          </w:p>
        </w:tc>
      </w:tr>
    </w:tbl>
    <w:bookmarkEnd w:id="0"/>
    <w:bookmarkEnd w:id="1"/>
    <w:p w14:paraId="099F8D55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48AEE6C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8FD9D5E" w14:textId="593969C9" w:rsidR="00BB123E" w:rsidRPr="005069F3" w:rsidRDefault="00813A3C" w:rsidP="002D1E3C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O Núcleo de Imagem, o Núcleo de Comunicação Virtual e o Núcleo de Rádio e TV, da Assessoria de Comunicação Social, atuam com manipulação e edição de imagens e de vídeos, edição e criação gráfica, bem como web design. Assim, faz-se necessário, URGENTE, a aquisição de Workstations compatíveis, que contemplem alto poder de processamento e armazenamento. Para atender tal demanda o uso do sistema RAID mostra-se oportuno e eficiente. Especificamente o RAID 0+1. Há tempos a Ascom vem procurando uma solução para armazenar o seu acervo de imagens, vídeos e trabalhos de comunicação visual. O uso do RAID 0+1 atenderia essa demanda por armazenamento e ainda aumentaria de forma considerável o seu desempenho. No mínimo dobraria o desempenho de gravação de arquivos. Sendo necessário um equipamento que disponibilize um RAID para até 8 discos rígidos. Vale ressaltar também o uso de monitores maiores, pelo menos 24’, inclusive com uso de suporte para dois monitores.</w:t>
            </w:r>
          </w:p>
        </w:tc>
      </w:tr>
    </w:tbl>
    <w:p w14:paraId="20E985D2" w14:textId="77777777"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14:paraId="39BF81F0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2F80C139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2E893F5" w14:textId="69F9695A" w:rsidR="00BB123E" w:rsidRPr="005069F3" w:rsidRDefault="00813A3C" w:rsidP="00A36F03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Melhor </w:t>
            </w:r>
            <w:r w:rsidR="00A36F03" w:rsidRPr="005069F3">
              <w:rPr>
                <w:sz w:val="18"/>
                <w:szCs w:val="18"/>
              </w:rPr>
              <w:t>performance no uso dos aplicativos gráficos e solução para armazenamento de acervo.</w:t>
            </w:r>
            <w:r w:rsidRPr="005069F3">
              <w:rPr>
                <w:sz w:val="18"/>
                <w:szCs w:val="18"/>
              </w:rPr>
              <w:t xml:space="preserve"> </w:t>
            </w:r>
          </w:p>
        </w:tc>
      </w:tr>
    </w:tbl>
    <w:p w14:paraId="7981696B" w14:textId="77777777" w:rsidR="00BA373F" w:rsidRDefault="00BA373F" w:rsidP="00A74BDD">
      <w:pPr>
        <w:pStyle w:val="PargrafodaLista"/>
        <w:spacing w:line="240" w:lineRule="auto"/>
        <w:ind w:left="357"/>
      </w:pPr>
    </w:p>
    <w:p w14:paraId="74B62A2D" w14:textId="22A681F3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lastRenderedPageBreak/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51C51E6C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14:paraId="0B7CE76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6567B" w:rsidRPr="009E56C9" w14:paraId="2CEC210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CF931" w14:textId="77777777" w:rsidR="0056567B" w:rsidRPr="009E56C9" w:rsidRDefault="0056567B" w:rsidP="0056567B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08C1D" w14:textId="650C132A" w:rsidR="0056567B" w:rsidRPr="009E56C9" w:rsidRDefault="0056567B" w:rsidP="0056567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D60E8E">
              <w:rPr>
                <w:sz w:val="16"/>
                <w:szCs w:val="18"/>
              </w:rPr>
              <w:t>Programa de infraestrutura de Tecnologia da Informação e Comunicação</w:t>
            </w:r>
          </w:p>
        </w:tc>
      </w:tr>
      <w:tr w:rsidR="0056567B" w:rsidRPr="009E56C9" w14:paraId="305E861D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BC0A57" w14:textId="77777777" w:rsidR="0056567B" w:rsidRPr="009E56C9" w:rsidRDefault="0056567B" w:rsidP="0056567B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5B506" w14:textId="1B481517" w:rsidR="0056567B" w:rsidRPr="009E56C9" w:rsidRDefault="0056567B" w:rsidP="0056567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D60E8E">
              <w:rPr>
                <w:sz w:val="16"/>
                <w:szCs w:val="16"/>
              </w:rPr>
              <w:t>Aumentar para 99,9% o índice de disponibilização de sistemas</w:t>
            </w:r>
          </w:p>
        </w:tc>
      </w:tr>
    </w:tbl>
    <w:p w14:paraId="354BE5B2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1035F67D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BB7AB5E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lastRenderedPageBreak/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56567B" w:rsidRPr="009E56C9" w14:paraId="62FDBC3C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DDBE0" w14:textId="77777777" w:rsidR="0056567B" w:rsidRPr="009E56C9" w:rsidRDefault="0056567B" w:rsidP="0056567B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8D846" w14:textId="3046FC0A" w:rsidR="0056567B" w:rsidRPr="009E56C9" w:rsidRDefault="0056567B" w:rsidP="0056567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D60E8E">
              <w:rPr>
                <w:sz w:val="16"/>
                <w:szCs w:val="16"/>
              </w:rPr>
              <w:t>Garantir infraestrutura de TIC apropriada às atividades judiciais e administrativas.</w:t>
            </w:r>
          </w:p>
        </w:tc>
      </w:tr>
      <w:tr w:rsidR="0056567B" w:rsidRPr="009E56C9" w14:paraId="434CE5B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B480D" w14:textId="77777777" w:rsidR="0056567B" w:rsidRPr="009E56C9" w:rsidRDefault="0056567B" w:rsidP="0056567B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7F70A" w14:textId="2E3FC900" w:rsidR="0056567B" w:rsidRPr="009E56C9" w:rsidRDefault="0056567B" w:rsidP="0056567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D60E8E">
              <w:rPr>
                <w:sz w:val="16"/>
                <w:szCs w:val="16"/>
              </w:rPr>
              <w:t>Garantir a continuidade dos serviços de TIC essenciais ao Judiciário.</w:t>
            </w:r>
          </w:p>
        </w:tc>
      </w:tr>
      <w:tr w:rsidR="00D15658" w:rsidRPr="009E56C9" w14:paraId="6064AB8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58853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BD91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14:paraId="5F04F92A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1149E2E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C72B4F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7B1C6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BD9E3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A589096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4C62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18304B7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9BDAA5F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F957F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50707A9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C3DDF6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1C5A2EC7" w14:textId="27C60A19" w:rsidR="00A36F03" w:rsidRDefault="00A36F03">
      <w:pPr>
        <w:spacing w:after="0"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4DE5B966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A61EA81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96E0C96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1F14E3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064EE8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0DCD61" w14:textId="77777777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8CFDCC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67B" w:rsidRPr="009E56C9" w14:paraId="59B68A1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520B96" w14:textId="0B92865F" w:rsidR="0056567B" w:rsidRPr="009E56C9" w:rsidRDefault="0056567B" w:rsidP="005656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76C1">
              <w:rPr>
                <w:sz w:val="18"/>
                <w:szCs w:val="18"/>
              </w:rPr>
              <w:t>Luciano Pereira Costa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936C82" w14:textId="30E7F9DB" w:rsidR="0056567B" w:rsidRPr="009E56C9" w:rsidRDefault="0056567B" w:rsidP="005656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Gouvea Ribeiro</w:t>
            </w:r>
          </w:p>
        </w:tc>
      </w:tr>
      <w:tr w:rsidR="0056567B" w:rsidRPr="009E56C9" w14:paraId="625D3613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DCB6E0" w14:textId="77777777" w:rsidR="0056567B" w:rsidRPr="009E56C9" w:rsidRDefault="0056567B" w:rsidP="005656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608865" w14:textId="30ED47A9" w:rsidR="0056567B" w:rsidRPr="009E56C9" w:rsidRDefault="0056567B" w:rsidP="005656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183825-3</w:t>
            </w:r>
          </w:p>
        </w:tc>
      </w:tr>
      <w:tr w:rsidR="005E194D" w:rsidRPr="009E56C9" w14:paraId="77D0348A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05743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06F72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086BDCF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80F5" w14:textId="77777777" w:rsidR="005E194D" w:rsidRPr="005E194D" w:rsidRDefault="00851986" w:rsidP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D5550F"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550F">
              <w:rPr>
                <w:b/>
                <w:sz w:val="16"/>
                <w:szCs w:val="16"/>
              </w:rPr>
              <w:t>fevereiro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550F">
              <w:rPr>
                <w:b/>
                <w:sz w:val="16"/>
                <w:szCs w:val="16"/>
              </w:rPr>
              <w:t>de 2016</w:t>
            </w:r>
          </w:p>
        </w:tc>
      </w:tr>
    </w:tbl>
    <w:p w14:paraId="29338C21" w14:textId="77777777" w:rsidR="00DF12B3" w:rsidRDefault="00DF12B3" w:rsidP="00CE3457">
      <w:pPr>
        <w:rPr>
          <w:sz w:val="20"/>
        </w:rPr>
      </w:pPr>
      <w:bookmarkStart w:id="8" w:name="_GoBack"/>
      <w:bookmarkEnd w:id="8"/>
    </w:p>
    <w:sectPr w:rsidR="00DF12B3" w:rsidSect="00DF12B3">
      <w:headerReference w:type="default" r:id="rId10"/>
      <w:type w:val="continuous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86DD" w14:textId="77777777" w:rsidR="00813A3C" w:rsidRDefault="00813A3C" w:rsidP="00E93265">
      <w:pPr>
        <w:spacing w:after="0" w:line="240" w:lineRule="auto"/>
      </w:pPr>
      <w:r>
        <w:separator/>
      </w:r>
    </w:p>
  </w:endnote>
  <w:endnote w:type="continuationSeparator" w:id="0">
    <w:p w14:paraId="3CF67A4D" w14:textId="77777777" w:rsidR="00813A3C" w:rsidRDefault="00813A3C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25C2" w14:textId="77777777" w:rsidR="00813A3C" w:rsidRDefault="00813A3C" w:rsidP="00C070B9">
    <w:pPr>
      <w:pStyle w:val="Rodap"/>
      <w:pBdr>
        <w:bottom w:val="single" w:sz="6" w:space="1" w:color="auto"/>
      </w:pBdr>
      <w:ind w:left="-142"/>
    </w:pPr>
  </w:p>
  <w:p w14:paraId="4D75469D" w14:textId="77777777" w:rsidR="00813A3C" w:rsidRDefault="00813A3C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56567B">
      <w:rPr>
        <w:noProof/>
        <w:sz w:val="16"/>
        <w:szCs w:val="16"/>
      </w:rPr>
      <w:t>2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56567B">
      <w:fldChar w:fldCharType="begin"/>
    </w:r>
    <w:r w:rsidR="0056567B">
      <w:instrText xml:space="preserve"> NUMPAGES   \* MERGEFORMAT </w:instrText>
    </w:r>
    <w:r w:rsidR="0056567B">
      <w:fldChar w:fldCharType="separate"/>
    </w:r>
    <w:r w:rsidR="0056567B" w:rsidRPr="0056567B">
      <w:rPr>
        <w:noProof/>
        <w:sz w:val="16"/>
        <w:szCs w:val="16"/>
      </w:rPr>
      <w:t>2</w:t>
    </w:r>
    <w:r w:rsidR="0056567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FC7C" w14:textId="77777777" w:rsidR="00813A3C" w:rsidRDefault="00813A3C" w:rsidP="00E93265">
      <w:pPr>
        <w:spacing w:after="0" w:line="240" w:lineRule="auto"/>
      </w:pPr>
      <w:r>
        <w:separator/>
      </w:r>
    </w:p>
  </w:footnote>
  <w:footnote w:type="continuationSeparator" w:id="0">
    <w:p w14:paraId="4AF2F198" w14:textId="77777777" w:rsidR="00813A3C" w:rsidRDefault="00813A3C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813A3C" w:rsidRPr="009E56C9" w14:paraId="0C1B5C55" w14:textId="77777777" w:rsidTr="00C569E2">
      <w:trPr>
        <w:trHeight w:val="851"/>
      </w:trPr>
      <w:tc>
        <w:tcPr>
          <w:tcW w:w="10915" w:type="dxa"/>
        </w:tcPr>
        <w:p w14:paraId="5D70B373" w14:textId="77777777" w:rsidR="00813A3C" w:rsidRPr="009E56C9" w:rsidRDefault="00813A3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57209BE" wp14:editId="62ECAAB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2678B" w14:textId="77777777" w:rsidR="00813A3C" w:rsidRDefault="00813A3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CC1F3B2" wp14:editId="07AEB0B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3B37AF" w14:textId="77777777" w:rsidR="00813A3C" w:rsidRPr="000B6E74" w:rsidRDefault="00813A3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9D3F58A" w14:textId="77777777" w:rsidR="00813A3C" w:rsidRDefault="00813A3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20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64B2678B" w14:textId="77777777" w:rsidR="00813A3C" w:rsidRDefault="00813A3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CC1F3B2" wp14:editId="07AEB0B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7AF" w14:textId="77777777" w:rsidR="00813A3C" w:rsidRPr="000B6E74" w:rsidRDefault="00813A3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9D3F58A" w14:textId="77777777" w:rsidR="00813A3C" w:rsidRDefault="00813A3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7A12528" w14:textId="77777777" w:rsidR="00813A3C" w:rsidRPr="00E445CF" w:rsidRDefault="00813A3C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5F2A5E" wp14:editId="59E92ED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CCC66" w14:textId="77777777" w:rsidR="00813A3C" w:rsidRPr="00E93265" w:rsidRDefault="00813A3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F2A5E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BBCCC66" w14:textId="77777777" w:rsidR="00813A3C" w:rsidRPr="00E93265" w:rsidRDefault="00813A3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B1D278" w14:textId="77777777" w:rsidR="00813A3C" w:rsidRDefault="00813A3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813A3C" w:rsidRPr="009E56C9" w14:paraId="165D9CE8" w14:textId="77777777" w:rsidTr="00C569E2">
      <w:trPr>
        <w:trHeight w:val="851"/>
      </w:trPr>
      <w:tc>
        <w:tcPr>
          <w:tcW w:w="10915" w:type="dxa"/>
        </w:tcPr>
        <w:p w14:paraId="07529FC4" w14:textId="77777777" w:rsidR="00813A3C" w:rsidRPr="009E56C9" w:rsidRDefault="00813A3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B67FAF8" wp14:editId="0F13E06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74F17" w14:textId="77777777" w:rsidR="00813A3C" w:rsidRDefault="00813A3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AE7584" wp14:editId="45DF283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4F1EF75" w14:textId="77777777" w:rsidR="00813A3C" w:rsidRPr="000B6E74" w:rsidRDefault="00813A3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07C4DFE" w14:textId="77777777" w:rsidR="00813A3C" w:rsidRDefault="00813A3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7FA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m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5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Wn705j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0F874F17" w14:textId="77777777" w:rsidR="00813A3C" w:rsidRDefault="00813A3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AE7584" wp14:editId="45DF283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F1EF75" w14:textId="77777777" w:rsidR="00813A3C" w:rsidRPr="000B6E74" w:rsidRDefault="00813A3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07C4DFE" w14:textId="77777777" w:rsidR="00813A3C" w:rsidRDefault="00813A3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7C7C858" w14:textId="77777777" w:rsidR="00813A3C" w:rsidRPr="00E445CF" w:rsidRDefault="00813A3C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957178" wp14:editId="682EC11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27D00" w14:textId="77777777" w:rsidR="00813A3C" w:rsidRPr="00E93265" w:rsidRDefault="00813A3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57178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q4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Sqww5FGckUMO4xfjq8KcG/ZOS&#10;Hjc4o+bHkWlBSftRoghJFMdu5b0Rz5czNPS9J7/3MMkRKqOWkvF3Z8dnclS6qWqsNMou4RGFKxtP&#10;qlN47OoiN26p5/ryotwzuLd91J93v3kF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g8q4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07E27D00" w14:textId="77777777" w:rsidR="00813A3C" w:rsidRPr="00E93265" w:rsidRDefault="00813A3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05927F5" w14:textId="77777777" w:rsidR="00813A3C" w:rsidRDefault="00813A3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7139"/>
    <w:rsid w:val="00086BF4"/>
    <w:rsid w:val="00094068"/>
    <w:rsid w:val="000B6192"/>
    <w:rsid w:val="000D2A25"/>
    <w:rsid w:val="000D32FE"/>
    <w:rsid w:val="000D43B9"/>
    <w:rsid w:val="001038EF"/>
    <w:rsid w:val="001056A8"/>
    <w:rsid w:val="001112D0"/>
    <w:rsid w:val="001213AC"/>
    <w:rsid w:val="00150059"/>
    <w:rsid w:val="00150B77"/>
    <w:rsid w:val="00162BB1"/>
    <w:rsid w:val="0016603B"/>
    <w:rsid w:val="001663B9"/>
    <w:rsid w:val="00170963"/>
    <w:rsid w:val="00196A41"/>
    <w:rsid w:val="00196D78"/>
    <w:rsid w:val="001A0CD8"/>
    <w:rsid w:val="001B0FA1"/>
    <w:rsid w:val="001F750A"/>
    <w:rsid w:val="00206EA2"/>
    <w:rsid w:val="0021649A"/>
    <w:rsid w:val="0022405F"/>
    <w:rsid w:val="002417DA"/>
    <w:rsid w:val="00256D2A"/>
    <w:rsid w:val="00260CC0"/>
    <w:rsid w:val="00272BF4"/>
    <w:rsid w:val="002754E5"/>
    <w:rsid w:val="00283720"/>
    <w:rsid w:val="002911CF"/>
    <w:rsid w:val="00293074"/>
    <w:rsid w:val="002C4515"/>
    <w:rsid w:val="002D0795"/>
    <w:rsid w:val="002D1E3C"/>
    <w:rsid w:val="002D3511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4588F"/>
    <w:rsid w:val="00352986"/>
    <w:rsid w:val="0035506C"/>
    <w:rsid w:val="00361501"/>
    <w:rsid w:val="00371298"/>
    <w:rsid w:val="003906F6"/>
    <w:rsid w:val="0039350C"/>
    <w:rsid w:val="003A404E"/>
    <w:rsid w:val="003A7C2B"/>
    <w:rsid w:val="003B125C"/>
    <w:rsid w:val="003B7ACB"/>
    <w:rsid w:val="003C4C2A"/>
    <w:rsid w:val="003D05B1"/>
    <w:rsid w:val="003D0B5A"/>
    <w:rsid w:val="00402D4D"/>
    <w:rsid w:val="00406D85"/>
    <w:rsid w:val="00420902"/>
    <w:rsid w:val="004214AD"/>
    <w:rsid w:val="004250D0"/>
    <w:rsid w:val="00427C3D"/>
    <w:rsid w:val="004319EC"/>
    <w:rsid w:val="004442BC"/>
    <w:rsid w:val="00452689"/>
    <w:rsid w:val="00483304"/>
    <w:rsid w:val="00487609"/>
    <w:rsid w:val="004B194E"/>
    <w:rsid w:val="004B3415"/>
    <w:rsid w:val="004B640A"/>
    <w:rsid w:val="004C021C"/>
    <w:rsid w:val="004C2E82"/>
    <w:rsid w:val="004C31E1"/>
    <w:rsid w:val="004D2006"/>
    <w:rsid w:val="004D6CCB"/>
    <w:rsid w:val="004D76C1"/>
    <w:rsid w:val="004D7AF2"/>
    <w:rsid w:val="004E1D59"/>
    <w:rsid w:val="004E3E99"/>
    <w:rsid w:val="005069F3"/>
    <w:rsid w:val="0050765F"/>
    <w:rsid w:val="00521037"/>
    <w:rsid w:val="00547C56"/>
    <w:rsid w:val="00550EF6"/>
    <w:rsid w:val="005614EA"/>
    <w:rsid w:val="0056567B"/>
    <w:rsid w:val="00565A76"/>
    <w:rsid w:val="00571F52"/>
    <w:rsid w:val="00582B7F"/>
    <w:rsid w:val="0059258D"/>
    <w:rsid w:val="0059715A"/>
    <w:rsid w:val="005B251D"/>
    <w:rsid w:val="005B2EC2"/>
    <w:rsid w:val="005C2F55"/>
    <w:rsid w:val="005D2CB5"/>
    <w:rsid w:val="005E194D"/>
    <w:rsid w:val="005E7EF4"/>
    <w:rsid w:val="005F09E9"/>
    <w:rsid w:val="0061332F"/>
    <w:rsid w:val="0061350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B2D96"/>
    <w:rsid w:val="006D03F6"/>
    <w:rsid w:val="006E732B"/>
    <w:rsid w:val="006F0893"/>
    <w:rsid w:val="00717D81"/>
    <w:rsid w:val="00724821"/>
    <w:rsid w:val="00727E90"/>
    <w:rsid w:val="0073502B"/>
    <w:rsid w:val="007455E2"/>
    <w:rsid w:val="007603F3"/>
    <w:rsid w:val="007604A9"/>
    <w:rsid w:val="00762AED"/>
    <w:rsid w:val="00767689"/>
    <w:rsid w:val="00772371"/>
    <w:rsid w:val="00776E62"/>
    <w:rsid w:val="0079351D"/>
    <w:rsid w:val="00794B8B"/>
    <w:rsid w:val="00797E3A"/>
    <w:rsid w:val="007A1355"/>
    <w:rsid w:val="007B1C9C"/>
    <w:rsid w:val="007B42BD"/>
    <w:rsid w:val="007B5E21"/>
    <w:rsid w:val="007D1319"/>
    <w:rsid w:val="007D3993"/>
    <w:rsid w:val="007D5A39"/>
    <w:rsid w:val="00801938"/>
    <w:rsid w:val="008062B6"/>
    <w:rsid w:val="0081164A"/>
    <w:rsid w:val="00813A3C"/>
    <w:rsid w:val="00824273"/>
    <w:rsid w:val="00835214"/>
    <w:rsid w:val="0083669C"/>
    <w:rsid w:val="00841E92"/>
    <w:rsid w:val="00850FD5"/>
    <w:rsid w:val="00851986"/>
    <w:rsid w:val="00853268"/>
    <w:rsid w:val="00853FC5"/>
    <w:rsid w:val="00880A2F"/>
    <w:rsid w:val="008825C5"/>
    <w:rsid w:val="0088380B"/>
    <w:rsid w:val="008A7DF2"/>
    <w:rsid w:val="008F601C"/>
    <w:rsid w:val="00903032"/>
    <w:rsid w:val="0090648C"/>
    <w:rsid w:val="00925E03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A142F9"/>
    <w:rsid w:val="00A17B9C"/>
    <w:rsid w:val="00A34972"/>
    <w:rsid w:val="00A36F03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5A41"/>
    <w:rsid w:val="00AE5CF9"/>
    <w:rsid w:val="00AE6D62"/>
    <w:rsid w:val="00AE74ED"/>
    <w:rsid w:val="00AF1F30"/>
    <w:rsid w:val="00AF640D"/>
    <w:rsid w:val="00B00E71"/>
    <w:rsid w:val="00B0505E"/>
    <w:rsid w:val="00B059B9"/>
    <w:rsid w:val="00B14475"/>
    <w:rsid w:val="00B2381D"/>
    <w:rsid w:val="00B26AA7"/>
    <w:rsid w:val="00B320E2"/>
    <w:rsid w:val="00B3263A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2732A"/>
    <w:rsid w:val="00C30D17"/>
    <w:rsid w:val="00C317A4"/>
    <w:rsid w:val="00C34344"/>
    <w:rsid w:val="00C526CA"/>
    <w:rsid w:val="00C569E2"/>
    <w:rsid w:val="00C605DB"/>
    <w:rsid w:val="00C75929"/>
    <w:rsid w:val="00C80AA6"/>
    <w:rsid w:val="00C9109E"/>
    <w:rsid w:val="00C949A6"/>
    <w:rsid w:val="00C954E1"/>
    <w:rsid w:val="00CA3F34"/>
    <w:rsid w:val="00CC0C89"/>
    <w:rsid w:val="00CC654A"/>
    <w:rsid w:val="00CE3457"/>
    <w:rsid w:val="00CF2EA9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6BC7"/>
    <w:rsid w:val="00D83879"/>
    <w:rsid w:val="00D91EAE"/>
    <w:rsid w:val="00DA3817"/>
    <w:rsid w:val="00DC7979"/>
    <w:rsid w:val="00DD049A"/>
    <w:rsid w:val="00DF12B3"/>
    <w:rsid w:val="00DF6365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222F"/>
    <w:rsid w:val="00EC316B"/>
    <w:rsid w:val="00EE0DC4"/>
    <w:rsid w:val="00EE2393"/>
    <w:rsid w:val="00EE40C7"/>
    <w:rsid w:val="00EE6004"/>
    <w:rsid w:val="00EE7B11"/>
    <w:rsid w:val="00F02DFA"/>
    <w:rsid w:val="00F17CFB"/>
    <w:rsid w:val="00F20C41"/>
    <w:rsid w:val="00F2256B"/>
    <w:rsid w:val="00F2394C"/>
    <w:rsid w:val="00F32E72"/>
    <w:rsid w:val="00F47E17"/>
    <w:rsid w:val="00F504CD"/>
    <w:rsid w:val="00F53B4C"/>
    <w:rsid w:val="00F57835"/>
    <w:rsid w:val="00F67DA2"/>
    <w:rsid w:val="00F72F8B"/>
    <w:rsid w:val="00F73128"/>
    <w:rsid w:val="00F87DBF"/>
    <w:rsid w:val="00F90231"/>
    <w:rsid w:val="00F90BFB"/>
    <w:rsid w:val="00F92C51"/>
    <w:rsid w:val="00FA6714"/>
    <w:rsid w:val="00FC0533"/>
    <w:rsid w:val="00FC30D3"/>
    <w:rsid w:val="00FC6252"/>
    <w:rsid w:val="00FC7269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F98563"/>
  <w15:docId w15:val="{D331F12F-4608-4E6F-93A5-FF2C278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customStyle="1" w:styleId="ng-binding">
    <w:name w:val="ng-binding"/>
    <w:basedOn w:val="Fontepargpadro"/>
    <w:rsid w:val="004D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05BAE"/>
    <w:rsid w:val="00031178"/>
    <w:rsid w:val="00067154"/>
    <w:rsid w:val="001843DD"/>
    <w:rsid w:val="001F6F96"/>
    <w:rsid w:val="002B0A6E"/>
    <w:rsid w:val="003D0B62"/>
    <w:rsid w:val="00634EE0"/>
    <w:rsid w:val="007B5747"/>
    <w:rsid w:val="00A07BEA"/>
    <w:rsid w:val="00CC1EC6"/>
    <w:rsid w:val="00D45097"/>
    <w:rsid w:val="00D60916"/>
    <w:rsid w:val="00E03AB4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A8F4-DC99-4632-A08F-6A59F4C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Atualização dos equipamentos da ASCOM</dc:subject>
  <dc:creator>rrrb</dc:creator>
  <cp:keywords/>
  <dc:description/>
  <cp:lastModifiedBy>Liana Beatriz dos S Barreto de Souza</cp:lastModifiedBy>
  <cp:revision>2</cp:revision>
  <cp:lastPrinted>2010-06-14T17:47:00Z</cp:lastPrinted>
  <dcterms:created xsi:type="dcterms:W3CDTF">2017-10-24T17:30:00Z</dcterms:created>
  <dcterms:modified xsi:type="dcterms:W3CDTF">2017-10-24T17:30:00Z</dcterms:modified>
</cp:coreProperties>
</file>